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168C1" w:rsidRPr="004168C1" w:rsidRDefault="004168C1" w:rsidP="00362968">
      <w:pPr>
        <w:ind w:firstLine="709"/>
        <w:jc w:val="right"/>
        <w:rPr>
          <w:b/>
          <w:sz w:val="22"/>
          <w:szCs w:val="22"/>
        </w:rPr>
      </w:pPr>
      <w:r w:rsidRPr="004168C1">
        <w:rPr>
          <w:b/>
          <w:sz w:val="22"/>
          <w:szCs w:val="22"/>
        </w:rPr>
        <w:t xml:space="preserve">Приложение № 1 </w:t>
      </w:r>
      <w:r w:rsidR="00362968">
        <w:rPr>
          <w:b/>
          <w:sz w:val="22"/>
          <w:szCs w:val="22"/>
        </w:rPr>
        <w:br/>
      </w:r>
      <w:r w:rsidRPr="004168C1">
        <w:rPr>
          <w:b/>
          <w:sz w:val="22"/>
          <w:szCs w:val="22"/>
        </w:rPr>
        <w:t xml:space="preserve">к Договору об оказании платных медицинских услуг </w:t>
      </w:r>
      <w:r w:rsidR="00362968" w:rsidRPr="004168C1">
        <w:rPr>
          <w:b/>
          <w:sz w:val="22"/>
          <w:szCs w:val="22"/>
        </w:rPr>
        <w:t xml:space="preserve">№ </w:t>
      </w:r>
      <w:r w:rsidR="00362968" w:rsidRPr="00D471FA">
        <w:rPr>
          <w:b/>
          <w:sz w:val="22"/>
          <w:szCs w:val="22"/>
          <w:highlight w:val="cyan"/>
        </w:rPr>
        <w:t>___________</w:t>
      </w:r>
      <w:r w:rsidR="00362968" w:rsidRPr="004168C1">
        <w:rPr>
          <w:b/>
          <w:sz w:val="22"/>
          <w:szCs w:val="22"/>
        </w:rPr>
        <w:t xml:space="preserve"> </w:t>
      </w:r>
      <w:proofErr w:type="gramStart"/>
      <w:r w:rsidRPr="004168C1">
        <w:rPr>
          <w:b/>
          <w:sz w:val="22"/>
          <w:szCs w:val="22"/>
        </w:rPr>
        <w:t>от</w:t>
      </w:r>
      <w:proofErr w:type="gramEnd"/>
      <w:r w:rsidRPr="004168C1">
        <w:rPr>
          <w:b/>
          <w:sz w:val="22"/>
          <w:szCs w:val="22"/>
        </w:rPr>
        <w:t xml:space="preserve"> </w:t>
      </w:r>
      <w:r w:rsidRPr="00D471FA">
        <w:rPr>
          <w:b/>
          <w:sz w:val="22"/>
          <w:szCs w:val="22"/>
          <w:highlight w:val="cyan"/>
        </w:rPr>
        <w:t>__. __.______</w:t>
      </w:r>
    </w:p>
    <w:p w:rsidR="00642E77" w:rsidRPr="004168C1" w:rsidRDefault="00642E77" w:rsidP="00642E77">
      <w:pPr>
        <w:spacing w:before="120" w:after="120"/>
        <w:contextualSpacing/>
        <w:jc w:val="center"/>
        <w:rPr>
          <w:b/>
          <w:sz w:val="22"/>
          <w:szCs w:val="22"/>
        </w:rPr>
      </w:pPr>
    </w:p>
    <w:p w:rsidR="00642E77" w:rsidRPr="004168C1" w:rsidRDefault="00642E77" w:rsidP="00642E77">
      <w:pPr>
        <w:spacing w:before="120" w:after="120"/>
        <w:contextualSpacing/>
        <w:jc w:val="center"/>
        <w:rPr>
          <w:b/>
          <w:sz w:val="22"/>
          <w:szCs w:val="22"/>
        </w:rPr>
      </w:pPr>
      <w:r w:rsidRPr="004168C1">
        <w:rPr>
          <w:b/>
          <w:sz w:val="22"/>
          <w:szCs w:val="22"/>
        </w:rPr>
        <w:t>ПОЛОЖЕНИЕ О ГАРАНТИЙНЫХ ОБЯЗАТЕЛЬСТВАХ ИСПОЛНИТЕЛЯ ПО ДОГОВОРУ ОКАЗАНИЯ ПЛАТНЫХ МЕДИЦИНСКИХ УСЛУГ (далее по тексту – Положение)</w:t>
      </w:r>
    </w:p>
    <w:p w:rsidR="008F3493" w:rsidRPr="004168C1" w:rsidRDefault="008F3493" w:rsidP="008F3493">
      <w:pPr>
        <w:ind w:firstLine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                                                                                                                     </w:t>
      </w:r>
    </w:p>
    <w:p w:rsidR="008F3493" w:rsidRPr="004168C1" w:rsidRDefault="008F3493" w:rsidP="00642E77">
      <w:pPr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г. Москва   </w:t>
      </w:r>
      <w:r w:rsidR="00642E77" w:rsidRPr="004168C1">
        <w:rPr>
          <w:sz w:val="22"/>
          <w:szCs w:val="22"/>
        </w:rPr>
        <w:t xml:space="preserve">               </w:t>
      </w:r>
      <w:r w:rsidRPr="004168C1">
        <w:rPr>
          <w:sz w:val="22"/>
          <w:szCs w:val="22"/>
        </w:rPr>
        <w:t xml:space="preserve">    </w:t>
      </w:r>
      <w:r w:rsidR="00642E77" w:rsidRPr="004168C1">
        <w:rPr>
          <w:sz w:val="22"/>
          <w:szCs w:val="22"/>
        </w:rPr>
        <w:t xml:space="preserve">            </w:t>
      </w:r>
      <w:r w:rsidRPr="004168C1">
        <w:rPr>
          <w:sz w:val="22"/>
          <w:szCs w:val="22"/>
        </w:rPr>
        <w:t xml:space="preserve">                                                        </w:t>
      </w:r>
      <w:r w:rsidR="004168C1" w:rsidRPr="004168C1">
        <w:rPr>
          <w:sz w:val="22"/>
          <w:szCs w:val="22"/>
        </w:rPr>
        <w:t xml:space="preserve">       </w:t>
      </w:r>
      <w:r w:rsidRPr="004168C1">
        <w:rPr>
          <w:sz w:val="22"/>
          <w:szCs w:val="22"/>
        </w:rPr>
        <w:t xml:space="preserve">     </w:t>
      </w:r>
      <w:r w:rsidR="00D471FA">
        <w:rPr>
          <w:sz w:val="22"/>
          <w:szCs w:val="22"/>
        </w:rPr>
        <w:t xml:space="preserve">     </w:t>
      </w:r>
      <w:r w:rsidRPr="004168C1">
        <w:rPr>
          <w:sz w:val="22"/>
          <w:szCs w:val="22"/>
        </w:rPr>
        <w:t xml:space="preserve"> </w:t>
      </w:r>
      <w:r w:rsidR="004168C1" w:rsidRPr="004168C1">
        <w:rPr>
          <w:sz w:val="22"/>
          <w:szCs w:val="22"/>
        </w:rPr>
        <w:t>« ____» ________________  201__г.</w:t>
      </w:r>
    </w:p>
    <w:p w:rsidR="008F3493" w:rsidRPr="004168C1" w:rsidRDefault="008F3493" w:rsidP="004E58A4">
      <w:pPr>
        <w:spacing w:before="120" w:after="120"/>
        <w:contextualSpacing/>
        <w:rPr>
          <w:b/>
          <w:sz w:val="22"/>
          <w:szCs w:val="22"/>
        </w:rPr>
      </w:pPr>
    </w:p>
    <w:p w:rsidR="004168C1" w:rsidRDefault="00C32014" w:rsidP="004168C1">
      <w:pPr>
        <w:spacing w:before="120" w:after="120"/>
        <w:contextualSpacing/>
        <w:jc w:val="both"/>
        <w:rPr>
          <w:sz w:val="22"/>
          <w:szCs w:val="22"/>
        </w:rPr>
      </w:pPr>
      <w:r>
        <w:rPr>
          <w:b/>
          <w:sz w:val="22"/>
          <w:szCs w:val="22"/>
        </w:rPr>
        <w:t>ООО «Альтернатива»</w:t>
      </w:r>
      <w:r w:rsidR="00A914DD" w:rsidRPr="00AE027E">
        <w:rPr>
          <w:b/>
          <w:sz w:val="22"/>
          <w:szCs w:val="22"/>
        </w:rPr>
        <w:t>,</w:t>
      </w:r>
      <w:r w:rsidR="00A914DD" w:rsidRPr="00AE027E">
        <w:rPr>
          <w:sz w:val="22"/>
          <w:szCs w:val="22"/>
        </w:rPr>
        <w:t xml:space="preserve"> именуем</w:t>
      </w:r>
      <w:r w:rsidR="001904C4">
        <w:rPr>
          <w:sz w:val="22"/>
          <w:szCs w:val="22"/>
        </w:rPr>
        <w:t xml:space="preserve">ое в дальнейшем «Исполнитель», </w:t>
      </w:r>
      <w:r w:rsidR="00A914DD" w:rsidRPr="00AE027E">
        <w:rPr>
          <w:sz w:val="22"/>
          <w:szCs w:val="22"/>
        </w:rPr>
        <w:t xml:space="preserve">действующее на основании лицензии на осуществление медицинской деятельности </w:t>
      </w:r>
      <w:r w:rsidR="00A914DD" w:rsidRPr="00AE027E">
        <w:rPr>
          <w:sz w:val="22"/>
        </w:rPr>
        <w:t xml:space="preserve">(лицензия </w:t>
      </w:r>
      <w:r>
        <w:rPr>
          <w:sz w:val="22"/>
        </w:rPr>
        <w:t>ЛО-77-01-015126 от 08.11.2017</w:t>
      </w:r>
      <w:r w:rsidR="00A914DD" w:rsidRPr="00AE027E">
        <w:rPr>
          <w:sz w:val="22"/>
        </w:rPr>
        <w:t xml:space="preserve"> выдана Департаментом здравоохранения города Москвы</w:t>
      </w:r>
      <w:r w:rsidR="00C71202">
        <w:rPr>
          <w:sz w:val="22"/>
        </w:rPr>
        <w:t>;</w:t>
      </w:r>
      <w:r w:rsidR="00A914DD" w:rsidRPr="00AE027E">
        <w:rPr>
          <w:sz w:val="22"/>
        </w:rPr>
        <w:t xml:space="preserve"> </w:t>
      </w:r>
      <w:r w:rsidR="00C71202">
        <w:rPr>
          <w:rStyle w:val="aa"/>
          <w:b w:val="0"/>
          <w:sz w:val="22"/>
        </w:rPr>
        <w:t>а</w:t>
      </w:r>
      <w:r w:rsidR="00A914DD" w:rsidRPr="00AE027E">
        <w:rPr>
          <w:rStyle w:val="aa"/>
          <w:b w:val="0"/>
          <w:sz w:val="22"/>
        </w:rPr>
        <w:t>дрес:</w:t>
      </w:r>
      <w:r w:rsidR="00A914DD" w:rsidRPr="00AE027E">
        <w:rPr>
          <w:sz w:val="22"/>
        </w:rPr>
        <w:t xml:space="preserve"> </w:t>
      </w:r>
      <w:r w:rsidR="00B704A4" w:rsidRPr="00B704A4">
        <w:rPr>
          <w:sz w:val="22"/>
        </w:rPr>
        <w:t>107023,</w:t>
      </w:r>
      <w:r w:rsidR="00B704A4">
        <w:rPr>
          <w:rFonts w:ascii="Cambria" w:hAnsi="Cambria" w:cs="Cambria"/>
        </w:rPr>
        <w:t xml:space="preserve"> </w:t>
      </w:r>
      <w:r w:rsidR="00A914DD" w:rsidRPr="00AE027E">
        <w:rPr>
          <w:sz w:val="22"/>
        </w:rPr>
        <w:t>г. Москва, площадь Журавлева, д. 12</w:t>
      </w:r>
      <w:r w:rsidR="00C71202">
        <w:rPr>
          <w:sz w:val="22"/>
        </w:rPr>
        <w:t>;</w:t>
      </w:r>
      <w:r w:rsidR="00A914DD" w:rsidRPr="00AE027E">
        <w:rPr>
          <w:sz w:val="22"/>
        </w:rPr>
        <w:t xml:space="preserve"> </w:t>
      </w:r>
      <w:r w:rsidR="00B704A4">
        <w:rPr>
          <w:rStyle w:val="aa"/>
          <w:b w:val="0"/>
          <w:sz w:val="22"/>
        </w:rPr>
        <w:t>телефон:</w:t>
      </w:r>
      <w:bookmarkStart w:id="0" w:name="_GoBack"/>
      <w:bookmarkEnd w:id="0"/>
      <w:r w:rsidR="00C71202">
        <w:rPr>
          <w:sz w:val="22"/>
        </w:rPr>
        <w:t xml:space="preserve"> </w:t>
      </w:r>
      <w:r w:rsidR="00A914DD" w:rsidRPr="00AE027E">
        <w:rPr>
          <w:sz w:val="22"/>
        </w:rPr>
        <w:t>+7</w:t>
      </w:r>
      <w:r w:rsidR="00C71202">
        <w:rPr>
          <w:sz w:val="22"/>
        </w:rPr>
        <w:t xml:space="preserve"> </w:t>
      </w:r>
      <w:r w:rsidR="00A914DD" w:rsidRPr="00AE027E">
        <w:rPr>
          <w:rStyle w:val="skypepnhprintcontainer"/>
          <w:sz w:val="22"/>
        </w:rPr>
        <w:t xml:space="preserve">(495) </w:t>
      </w:r>
      <w:r w:rsidR="00A914DD" w:rsidRPr="00AE027E">
        <w:rPr>
          <w:sz w:val="22"/>
        </w:rPr>
        <w:t>652-82-46</w:t>
      </w:r>
      <w:r w:rsidR="00A914DD" w:rsidRPr="00AE027E">
        <w:rPr>
          <w:rStyle w:val="skypepnhmark"/>
          <w:sz w:val="22"/>
        </w:rPr>
        <w:t>,</w:t>
      </w:r>
      <w:r w:rsidR="00A914DD" w:rsidRPr="00AE027E">
        <w:rPr>
          <w:sz w:val="22"/>
        </w:rPr>
        <w:t xml:space="preserve"> </w:t>
      </w:r>
      <w:r w:rsidR="00C71202" w:rsidRPr="00AE027E">
        <w:rPr>
          <w:sz w:val="22"/>
        </w:rPr>
        <w:t xml:space="preserve">+7 </w:t>
      </w:r>
      <w:r w:rsidR="00A914DD" w:rsidRPr="00AE027E">
        <w:rPr>
          <w:sz w:val="22"/>
        </w:rPr>
        <w:t>(495) 962-13-33)</w:t>
      </w:r>
      <w:r w:rsidR="00A914DD" w:rsidRPr="00AE027E">
        <w:rPr>
          <w:sz w:val="22"/>
          <w:szCs w:val="22"/>
        </w:rPr>
        <w:t xml:space="preserve">, в лице  генерального директора </w:t>
      </w:r>
      <w:proofErr w:type="spellStart"/>
      <w:r>
        <w:rPr>
          <w:sz w:val="22"/>
          <w:szCs w:val="22"/>
        </w:rPr>
        <w:t>Аладышева</w:t>
      </w:r>
      <w:proofErr w:type="spellEnd"/>
      <w:r>
        <w:rPr>
          <w:sz w:val="22"/>
          <w:szCs w:val="22"/>
        </w:rPr>
        <w:t xml:space="preserve"> Алексея Владимировича</w:t>
      </w:r>
      <w:r w:rsidR="00A914DD" w:rsidRPr="00AE027E">
        <w:rPr>
          <w:sz w:val="22"/>
          <w:szCs w:val="22"/>
        </w:rPr>
        <w:t>, действующего на основании Устава,</w:t>
      </w:r>
      <w:r w:rsidR="00A914DD">
        <w:rPr>
          <w:sz w:val="22"/>
          <w:szCs w:val="22"/>
        </w:rPr>
        <w:t xml:space="preserve"> </w:t>
      </w:r>
      <w:r w:rsidR="004168C1" w:rsidRPr="004168C1">
        <w:rPr>
          <w:sz w:val="22"/>
          <w:szCs w:val="22"/>
        </w:rPr>
        <w:t>с одной стороны, и</w:t>
      </w:r>
      <w:r w:rsidR="004168C1" w:rsidRPr="004168C1">
        <w:rPr>
          <w:b/>
          <w:sz w:val="22"/>
          <w:szCs w:val="22"/>
        </w:rPr>
        <w:t xml:space="preserve"> __________________________</w:t>
      </w:r>
      <w:r w:rsidR="004168C1">
        <w:rPr>
          <w:b/>
          <w:sz w:val="22"/>
          <w:szCs w:val="22"/>
        </w:rPr>
        <w:t>_______________</w:t>
      </w:r>
      <w:r w:rsidR="004168C1" w:rsidRPr="004168C1">
        <w:rPr>
          <w:b/>
          <w:sz w:val="22"/>
          <w:szCs w:val="22"/>
        </w:rPr>
        <w:t xml:space="preserve">_, </w:t>
      </w:r>
      <w:r w:rsidR="004168C1" w:rsidRPr="004168C1">
        <w:rPr>
          <w:sz w:val="22"/>
          <w:szCs w:val="22"/>
        </w:rPr>
        <w:t>именуем</w:t>
      </w:r>
      <w:r w:rsidR="00C71202">
        <w:rPr>
          <w:sz w:val="22"/>
          <w:szCs w:val="22"/>
        </w:rPr>
        <w:t>ы</w:t>
      </w:r>
      <w:proofErr w:type="gramStart"/>
      <w:r w:rsidR="00C71202">
        <w:rPr>
          <w:sz w:val="22"/>
          <w:szCs w:val="22"/>
        </w:rPr>
        <w:t>й</w:t>
      </w:r>
      <w:r w:rsidR="00170587">
        <w:rPr>
          <w:sz w:val="22"/>
          <w:szCs w:val="22"/>
        </w:rPr>
        <w:t>(</w:t>
      </w:r>
      <w:proofErr w:type="gramEnd"/>
      <w:r w:rsidR="00170587">
        <w:rPr>
          <w:sz w:val="22"/>
          <w:szCs w:val="22"/>
        </w:rPr>
        <w:t>-</w:t>
      </w:r>
      <w:proofErr w:type="spellStart"/>
      <w:r w:rsidR="00C71202">
        <w:rPr>
          <w:sz w:val="22"/>
          <w:szCs w:val="22"/>
        </w:rPr>
        <w:t>ая</w:t>
      </w:r>
      <w:proofErr w:type="spellEnd"/>
      <w:r w:rsidR="00170587">
        <w:rPr>
          <w:sz w:val="22"/>
          <w:szCs w:val="22"/>
        </w:rPr>
        <w:t>)</w:t>
      </w:r>
      <w:r w:rsidR="004168C1" w:rsidRPr="004168C1">
        <w:rPr>
          <w:sz w:val="22"/>
          <w:szCs w:val="22"/>
        </w:rPr>
        <w:t xml:space="preserve"> в дальнейшем «Заказчик» или «Пациент» (потребитель медицин</w:t>
      </w:r>
      <w:r w:rsidR="00A503ED">
        <w:rPr>
          <w:sz w:val="22"/>
          <w:szCs w:val="22"/>
        </w:rPr>
        <w:t>ской услуги), с другой стороны,</w:t>
      </w:r>
      <w:r w:rsidR="00A503ED" w:rsidRPr="00E1181A">
        <w:rPr>
          <w:sz w:val="22"/>
        </w:rPr>
        <w:t xml:space="preserve"> а вместе именуемые Стороны</w:t>
      </w:r>
      <w:r w:rsidR="00A503ED">
        <w:rPr>
          <w:sz w:val="22"/>
          <w:szCs w:val="22"/>
        </w:rPr>
        <w:t xml:space="preserve">, </w:t>
      </w:r>
      <w:r w:rsidR="00BC76C9">
        <w:rPr>
          <w:sz w:val="22"/>
          <w:szCs w:val="22"/>
        </w:rPr>
        <w:t xml:space="preserve">заключили настоящее приложение </w:t>
      </w:r>
      <w:r w:rsidR="004168C1" w:rsidRPr="004168C1">
        <w:rPr>
          <w:sz w:val="22"/>
          <w:szCs w:val="22"/>
        </w:rPr>
        <w:t>№ 1 к Договору об оказании платных медицинских услуг</w:t>
      </w:r>
      <w:r w:rsidR="00362968">
        <w:rPr>
          <w:sz w:val="22"/>
          <w:szCs w:val="22"/>
        </w:rPr>
        <w:t xml:space="preserve"> </w:t>
      </w:r>
      <w:r w:rsidR="00362968" w:rsidRPr="004168C1">
        <w:rPr>
          <w:sz w:val="22"/>
          <w:szCs w:val="22"/>
        </w:rPr>
        <w:t xml:space="preserve">№ </w:t>
      </w:r>
      <w:r w:rsidR="00362968" w:rsidRPr="00662E82">
        <w:rPr>
          <w:sz w:val="22"/>
          <w:szCs w:val="22"/>
          <w:highlight w:val="cyan"/>
        </w:rPr>
        <w:t>_________</w:t>
      </w:r>
      <w:r w:rsidR="004168C1" w:rsidRPr="004168C1">
        <w:rPr>
          <w:sz w:val="22"/>
          <w:szCs w:val="22"/>
        </w:rPr>
        <w:t xml:space="preserve"> от </w:t>
      </w:r>
      <w:r w:rsidR="004168C1" w:rsidRPr="00662E82">
        <w:rPr>
          <w:sz w:val="22"/>
          <w:szCs w:val="22"/>
          <w:highlight w:val="cyan"/>
        </w:rPr>
        <w:t>__.__.______</w:t>
      </w:r>
      <w:r w:rsidR="004168C1" w:rsidRPr="004168C1">
        <w:rPr>
          <w:sz w:val="22"/>
          <w:szCs w:val="22"/>
        </w:rPr>
        <w:t xml:space="preserve"> о нижеследующем: </w:t>
      </w:r>
    </w:p>
    <w:p w:rsidR="00A914DD" w:rsidRDefault="00A914DD" w:rsidP="004168C1">
      <w:pPr>
        <w:spacing w:before="120" w:after="120"/>
        <w:contextualSpacing/>
        <w:jc w:val="both"/>
        <w:rPr>
          <w:sz w:val="22"/>
          <w:szCs w:val="22"/>
        </w:rPr>
      </w:pPr>
    </w:p>
    <w:p w:rsidR="004168C1" w:rsidRPr="004168C1" w:rsidRDefault="004168C1" w:rsidP="004168C1">
      <w:pPr>
        <w:numPr>
          <w:ilvl w:val="0"/>
          <w:numId w:val="6"/>
        </w:numPr>
        <w:spacing w:before="120" w:after="120"/>
        <w:ind w:left="1434" w:hanging="357"/>
        <w:jc w:val="center"/>
        <w:rPr>
          <w:b/>
          <w:sz w:val="22"/>
          <w:szCs w:val="22"/>
        </w:rPr>
      </w:pPr>
      <w:r w:rsidRPr="004168C1">
        <w:rPr>
          <w:b/>
          <w:sz w:val="22"/>
          <w:szCs w:val="22"/>
        </w:rPr>
        <w:t xml:space="preserve">ПРЕДМЕТ ПОЛОЖЕНИЯ 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</w:tabs>
        <w:spacing w:after="120"/>
        <w:ind w:left="0" w:firstLine="0"/>
        <w:jc w:val="both"/>
        <w:rPr>
          <w:b/>
          <w:sz w:val="22"/>
          <w:szCs w:val="22"/>
          <w:u w:val="single"/>
        </w:rPr>
      </w:pPr>
      <w:r w:rsidRPr="004168C1">
        <w:rPr>
          <w:b/>
          <w:sz w:val="22"/>
          <w:szCs w:val="22"/>
          <w:u w:val="single"/>
        </w:rPr>
        <w:t>Исполнитель гарантирует Пациенту:</w:t>
      </w:r>
    </w:p>
    <w:p w:rsidR="004168C1" w:rsidRPr="004168C1" w:rsidRDefault="004168C1" w:rsidP="004168C1">
      <w:pPr>
        <w:numPr>
          <w:ilvl w:val="2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sz w:val="22"/>
          <w:szCs w:val="22"/>
        </w:rPr>
      </w:pPr>
      <w:r w:rsidRPr="004168C1">
        <w:rPr>
          <w:sz w:val="22"/>
          <w:szCs w:val="22"/>
          <w:lang w:eastAsia="en-US"/>
        </w:rPr>
        <w:t>Организовывать и осуществлять медицинскую деятельность в соответствии с законодательными и иными нормативными правовыми актами РФ,</w:t>
      </w:r>
      <w:r w:rsidRPr="004168C1">
        <w:rPr>
          <w:sz w:val="22"/>
          <w:szCs w:val="22"/>
        </w:rPr>
        <w:t xml:space="preserve"> обязательными для данного вида деятельности, </w:t>
      </w:r>
      <w:r w:rsidRPr="004168C1">
        <w:rPr>
          <w:sz w:val="22"/>
          <w:szCs w:val="22"/>
          <w:lang w:eastAsia="en-US"/>
        </w:rPr>
        <w:t>в том числе порядками оказания медицинской помощи, и на основе стандартов медицинской помощи;</w:t>
      </w:r>
    </w:p>
    <w:p w:rsidR="004168C1" w:rsidRPr="004168C1" w:rsidRDefault="004168C1" w:rsidP="004168C1">
      <w:pPr>
        <w:numPr>
          <w:ilvl w:val="2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Использовать методы профилактики, диагностики и лечения</w:t>
      </w:r>
      <w:r w:rsidRPr="004168C1">
        <w:rPr>
          <w:sz w:val="22"/>
          <w:szCs w:val="22"/>
          <w:lang w:eastAsia="en-US"/>
        </w:rPr>
        <w:t xml:space="preserve"> </w:t>
      </w:r>
      <w:r w:rsidRPr="004168C1">
        <w:rPr>
          <w:sz w:val="22"/>
          <w:szCs w:val="22"/>
        </w:rPr>
        <w:t>в установленном действующим законодательством порядке, а также</w:t>
      </w:r>
      <w:r w:rsidRPr="004168C1">
        <w:rPr>
          <w:sz w:val="22"/>
          <w:szCs w:val="22"/>
          <w:lang w:eastAsia="en-US"/>
        </w:rPr>
        <w:t xml:space="preserve"> обеспечивать применение разрешенных к применению в РФ лекарственных препаратов и медицинских изделий;</w:t>
      </w:r>
    </w:p>
    <w:p w:rsidR="004168C1" w:rsidRPr="004168C1" w:rsidRDefault="004168C1" w:rsidP="004168C1">
      <w:pPr>
        <w:numPr>
          <w:ilvl w:val="2"/>
          <w:numId w:val="7"/>
        </w:numPr>
        <w:tabs>
          <w:tab w:val="left" w:pos="709"/>
        </w:tabs>
        <w:spacing w:before="60" w:after="60"/>
        <w:ind w:left="709" w:hanging="709"/>
        <w:jc w:val="both"/>
        <w:textAlignment w:val="baseline"/>
        <w:rPr>
          <w:sz w:val="22"/>
          <w:szCs w:val="22"/>
        </w:rPr>
      </w:pPr>
      <w:r w:rsidRPr="004168C1">
        <w:rPr>
          <w:sz w:val="22"/>
          <w:szCs w:val="22"/>
        </w:rPr>
        <w:t xml:space="preserve">Безопасность оказываемой медицинской услуги; </w:t>
      </w:r>
    </w:p>
    <w:p w:rsidR="004168C1" w:rsidRPr="004168C1" w:rsidRDefault="004168C1" w:rsidP="004168C1">
      <w:pPr>
        <w:pStyle w:val="ConsPlusNormal"/>
        <w:widowControl/>
        <w:numPr>
          <w:ilvl w:val="2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4168C1">
        <w:rPr>
          <w:rFonts w:ascii="Times New Roman" w:hAnsi="Times New Roman" w:cs="Times New Roman"/>
          <w:sz w:val="22"/>
          <w:szCs w:val="22"/>
          <w:lang w:eastAsia="en-US"/>
        </w:rPr>
        <w:t xml:space="preserve">Обеспечивать </w:t>
      </w:r>
      <w:r w:rsidRPr="004168C1">
        <w:rPr>
          <w:rFonts w:ascii="Times New Roman" w:hAnsi="Times New Roman" w:cs="Times New Roman"/>
          <w:sz w:val="22"/>
          <w:szCs w:val="22"/>
        </w:rPr>
        <w:t xml:space="preserve">надлежащий уровень образования и квалификации медицинских работников за счет проведения необходимой </w:t>
      </w:r>
      <w:r w:rsidRPr="004168C1">
        <w:rPr>
          <w:rFonts w:ascii="Times New Roman" w:hAnsi="Times New Roman" w:cs="Times New Roman"/>
          <w:sz w:val="22"/>
          <w:szCs w:val="22"/>
          <w:lang w:eastAsia="en-US"/>
        </w:rPr>
        <w:t>профессиональной подготовки, переподготовки и повышения квалификации работников в соответствии с трудовым законодательством РФ;</w:t>
      </w:r>
      <w:r w:rsidRPr="004168C1">
        <w:rPr>
          <w:rFonts w:ascii="Times New Roman" w:hAnsi="Times New Roman" w:cs="Times New Roman"/>
          <w:sz w:val="22"/>
          <w:szCs w:val="22"/>
        </w:rPr>
        <w:t xml:space="preserve"> </w:t>
      </w:r>
    </w:p>
    <w:p w:rsidR="004168C1" w:rsidRPr="004168C1" w:rsidRDefault="004168C1" w:rsidP="004168C1">
      <w:pPr>
        <w:numPr>
          <w:ilvl w:val="2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spacing w:val="-2"/>
          <w:sz w:val="22"/>
          <w:szCs w:val="22"/>
        </w:rPr>
      </w:pPr>
      <w:r w:rsidRPr="004168C1">
        <w:rPr>
          <w:spacing w:val="-2"/>
          <w:sz w:val="22"/>
          <w:szCs w:val="22"/>
        </w:rPr>
        <w:t xml:space="preserve">Более подробно все обязанности Исполнителя по отношению к Пациенту указаны в Договоре </w:t>
      </w:r>
      <w:r w:rsidRPr="004168C1">
        <w:rPr>
          <w:spacing w:val="-2"/>
          <w:sz w:val="22"/>
          <w:szCs w:val="22"/>
        </w:rPr>
        <w:br/>
        <w:t xml:space="preserve">об оказании платных медицинских услуг </w:t>
      </w:r>
      <w:r w:rsidR="00362968" w:rsidRPr="004168C1">
        <w:rPr>
          <w:sz w:val="22"/>
          <w:szCs w:val="22"/>
        </w:rPr>
        <w:t xml:space="preserve">№ </w:t>
      </w:r>
      <w:r w:rsidR="00362968" w:rsidRPr="00662E82">
        <w:rPr>
          <w:sz w:val="22"/>
          <w:szCs w:val="22"/>
          <w:highlight w:val="cyan"/>
        </w:rPr>
        <w:t>_________</w:t>
      </w:r>
      <w:r w:rsidR="00362968" w:rsidRPr="004168C1">
        <w:rPr>
          <w:sz w:val="22"/>
          <w:szCs w:val="22"/>
        </w:rPr>
        <w:t xml:space="preserve"> </w:t>
      </w:r>
      <w:proofErr w:type="gramStart"/>
      <w:r w:rsidR="00362968">
        <w:rPr>
          <w:sz w:val="22"/>
          <w:szCs w:val="22"/>
        </w:rPr>
        <w:t>от</w:t>
      </w:r>
      <w:proofErr w:type="gramEnd"/>
      <w:r w:rsidR="00362968">
        <w:rPr>
          <w:sz w:val="22"/>
          <w:szCs w:val="22"/>
        </w:rPr>
        <w:t xml:space="preserve"> </w:t>
      </w:r>
      <w:r w:rsidRPr="00662E82">
        <w:rPr>
          <w:sz w:val="22"/>
          <w:szCs w:val="22"/>
          <w:highlight w:val="cyan"/>
        </w:rPr>
        <w:t>__. __. ______</w:t>
      </w:r>
      <w:r w:rsidRPr="004168C1">
        <w:rPr>
          <w:sz w:val="22"/>
          <w:szCs w:val="22"/>
        </w:rPr>
        <w:t xml:space="preserve"> </w:t>
      </w:r>
      <w:r w:rsidRPr="004168C1">
        <w:rPr>
          <w:spacing w:val="-2"/>
          <w:sz w:val="22"/>
          <w:szCs w:val="22"/>
        </w:rPr>
        <w:t>(далее по тексту - Договор).</w:t>
      </w:r>
    </w:p>
    <w:p w:rsidR="004168C1" w:rsidRPr="004168C1" w:rsidRDefault="004168C1" w:rsidP="004168C1">
      <w:pPr>
        <w:pStyle w:val="ConsPlusNonformat"/>
        <w:widowControl/>
        <w:numPr>
          <w:ilvl w:val="1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r w:rsidRPr="004168C1">
        <w:rPr>
          <w:rFonts w:ascii="Times New Roman" w:hAnsi="Times New Roman" w:cs="Times New Roman"/>
          <w:sz w:val="22"/>
          <w:szCs w:val="22"/>
        </w:rPr>
        <w:t>Стороны согласны с тем, что достижение положительного результата оказания медицинской услуги зависит не только от совокупности необходимых, достаточных, добр</w:t>
      </w:r>
      <w:r w:rsidR="00C32014" w:rsidRPr="00C32014">
        <w:rPr>
          <w:rFonts w:ascii="Verdana" w:hAnsi="Verdana" w:cs="Times New Roman"/>
          <w:sz w:val="14"/>
          <w:szCs w:val="22"/>
        </w:rPr>
        <w:t>0</w:t>
      </w:r>
      <w:r w:rsidRPr="004168C1">
        <w:rPr>
          <w:rFonts w:ascii="Times New Roman" w:hAnsi="Times New Roman" w:cs="Times New Roman"/>
          <w:sz w:val="22"/>
          <w:szCs w:val="22"/>
        </w:rPr>
        <w:t xml:space="preserve">совестных, целесообразных и профессиональных действий Исполнителя, но и от встречных со стороны Пациента действий, направленных на содействие Исполнителю в оказании качественной медицинской </w:t>
      </w:r>
      <w:r w:rsidR="00362968">
        <w:rPr>
          <w:rFonts w:ascii="Times New Roman" w:hAnsi="Times New Roman" w:cs="Times New Roman"/>
          <w:sz w:val="22"/>
          <w:szCs w:val="22"/>
        </w:rPr>
        <w:t>услуги в соответствии с п. 4.2.5</w:t>
      </w:r>
      <w:r w:rsidRPr="004168C1">
        <w:rPr>
          <w:rFonts w:ascii="Times New Roman" w:hAnsi="Times New Roman" w:cs="Times New Roman"/>
          <w:sz w:val="22"/>
          <w:szCs w:val="22"/>
        </w:rPr>
        <w:t xml:space="preserve"> Договора. </w:t>
      </w:r>
    </w:p>
    <w:p w:rsidR="004168C1" w:rsidRPr="004168C1" w:rsidRDefault="004168C1" w:rsidP="004168C1">
      <w:pPr>
        <w:pStyle w:val="ConsPlusNonformat"/>
        <w:widowControl/>
        <w:numPr>
          <w:ilvl w:val="1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rFonts w:ascii="Times New Roman" w:hAnsi="Times New Roman" w:cs="Times New Roman"/>
          <w:sz w:val="22"/>
          <w:szCs w:val="22"/>
        </w:rPr>
      </w:pPr>
      <w:proofErr w:type="gramStart"/>
      <w:r w:rsidRPr="004168C1">
        <w:rPr>
          <w:rFonts w:ascii="Times New Roman" w:hAnsi="Times New Roman" w:cs="Times New Roman"/>
          <w:bCs/>
          <w:sz w:val="22"/>
          <w:szCs w:val="22"/>
        </w:rPr>
        <w:t xml:space="preserve">Так как результат оказания медицинской услуги почти всегда носит нематериальный характер и выражается в достижении определенного состояния стоматологического здоровья, и так как </w:t>
      </w:r>
      <w:r w:rsidRPr="004168C1">
        <w:rPr>
          <w:rFonts w:ascii="Times New Roman" w:hAnsi="Times New Roman" w:cs="Times New Roman"/>
          <w:sz w:val="22"/>
          <w:szCs w:val="22"/>
        </w:rPr>
        <w:t>действия биологических законов и процессов, затрагиваемых при медицинском вмешательстве, не подвластны ни абсолютному контролю, ни воле со стороны человека, то Исполнитель, по независящим как от него, так и от Пациента причинам, не может гарантировать только лишь положительный результат</w:t>
      </w:r>
      <w:proofErr w:type="gramEnd"/>
      <w:r w:rsidRPr="004168C1">
        <w:rPr>
          <w:rFonts w:ascii="Times New Roman" w:hAnsi="Times New Roman" w:cs="Times New Roman"/>
          <w:sz w:val="22"/>
          <w:szCs w:val="22"/>
        </w:rPr>
        <w:t xml:space="preserve"> оказанной медицинской услуги. Даже при надлежащем выполнении обеими сторонами своих обязательств по договору, применении самых результативных и зарекомендовавших себя достижений современной медицинской науки, результат оказания медицинской услуги не является на 100% прогнозируемым и может выражаться как в восстановлении, улучшении, так и в отсутствии каких-либо изменений и даже в ухудшении патологических процессов. 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Сроки гарантии и сроки службы могут относиться лишь применительно к материальным (овеществленным) результатам медицинской помощи, а именно: имплантаты, ортопедические и </w:t>
      </w:r>
      <w:proofErr w:type="spellStart"/>
      <w:r w:rsidRPr="004168C1">
        <w:rPr>
          <w:sz w:val="22"/>
          <w:szCs w:val="22"/>
        </w:rPr>
        <w:t>ортодонтические</w:t>
      </w:r>
      <w:proofErr w:type="spellEnd"/>
      <w:r w:rsidRPr="004168C1">
        <w:rPr>
          <w:sz w:val="22"/>
          <w:szCs w:val="22"/>
        </w:rPr>
        <w:t xml:space="preserve"> конструкции, пломбы и реставрации (совокупность изделий медицинского назначения, используемых для устранения эстетических и функциональных дефектов зуба).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709"/>
        </w:tabs>
        <w:spacing w:before="60" w:after="60"/>
        <w:ind w:left="709" w:hanging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Гарантийные сроки на такие изделия, используемые при оказании медицинской помощи, указаны в разделе 1.7 настоящего Положения и обозначают срок, в течение которого изготовитель ручается за </w:t>
      </w:r>
      <w:r w:rsidRPr="004168C1">
        <w:rPr>
          <w:sz w:val="22"/>
          <w:szCs w:val="22"/>
        </w:rPr>
        <w:lastRenderedPageBreak/>
        <w:t>функциональные и качественные свойства изделия, т.е. отсутствие его дефектов, при условии соблюдения Пациентом правил п</w:t>
      </w:r>
      <w:r w:rsidR="00C32014" w:rsidRPr="00C32014">
        <w:rPr>
          <w:rFonts w:ascii="Verdana" w:hAnsi="Verdana"/>
          <w:sz w:val="14"/>
          <w:szCs w:val="22"/>
        </w:rPr>
        <w:t>0</w:t>
      </w:r>
      <w:r w:rsidRPr="004168C1">
        <w:rPr>
          <w:sz w:val="22"/>
          <w:szCs w:val="22"/>
        </w:rPr>
        <w:t>льзования таким изделием. Эти сроки не учитывают взаимодействие с тканями человека, а также непредсказуемую реакцию человеческого организма на то или иное медицинское вмешательство, поэтому гарантийные сроки могут быть приняты лишь как ориентировочные, условные. Исполнителем приведены данные, взятые из специальной литературы и общепринятой стоматологической практики.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709"/>
        </w:tabs>
        <w:spacing w:before="60"/>
        <w:ind w:left="709" w:hanging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В подавляющем большинстве случаев фактические сроки службы превышают сроки гарантии, но решающим фактором является надлежащее выполнение Пациентом правил и условий эффективного и безопасного пользования результатами оказанной ему медицинской услуги. Такая информация выдается Пациенту в виде рекомендаций установленного образца и включает в себя:</w:t>
      </w:r>
    </w:p>
    <w:p w:rsidR="004168C1" w:rsidRPr="004168C1" w:rsidRDefault="004168C1" w:rsidP="004168C1">
      <w:pPr>
        <w:numPr>
          <w:ilvl w:val="0"/>
          <w:numId w:val="8"/>
        </w:numPr>
        <w:tabs>
          <w:tab w:val="left" w:pos="426"/>
          <w:tab w:val="left" w:pos="993"/>
        </w:tabs>
        <w:ind w:left="709" w:firstLine="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перечень надлежащих действий Пациента как до, так и после медицинского вмешательства;</w:t>
      </w:r>
    </w:p>
    <w:p w:rsidR="004168C1" w:rsidRPr="004168C1" w:rsidRDefault="004168C1" w:rsidP="004168C1">
      <w:pPr>
        <w:numPr>
          <w:ilvl w:val="0"/>
          <w:numId w:val="8"/>
        </w:numPr>
        <w:tabs>
          <w:tab w:val="left" w:pos="426"/>
          <w:tab w:val="left" w:pos="993"/>
        </w:tabs>
        <w:ind w:left="709" w:firstLine="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медикаментозные и иные назначения Исполнителя;</w:t>
      </w:r>
    </w:p>
    <w:p w:rsidR="004168C1" w:rsidRPr="004168C1" w:rsidRDefault="004168C1" w:rsidP="004168C1">
      <w:pPr>
        <w:numPr>
          <w:ilvl w:val="0"/>
          <w:numId w:val="8"/>
        </w:numPr>
        <w:tabs>
          <w:tab w:val="left" w:pos="426"/>
          <w:tab w:val="left" w:pos="993"/>
        </w:tabs>
        <w:ind w:left="709" w:firstLine="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частота прихода на контрольно-профилактические осмотры и прочее.</w:t>
      </w:r>
    </w:p>
    <w:p w:rsidR="004168C1" w:rsidRPr="004168C1" w:rsidRDefault="004168C1" w:rsidP="004168C1">
      <w:pPr>
        <w:numPr>
          <w:ilvl w:val="1"/>
          <w:numId w:val="7"/>
        </w:numPr>
        <w:spacing w:before="60" w:after="60"/>
        <w:ind w:left="709" w:hanging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Исполнителем приведены гарантийные сроки изделий, используемых при оказании следующих видов медицинских услуг: терапевтическая, ортопедическая, </w:t>
      </w:r>
      <w:proofErr w:type="spellStart"/>
      <w:r w:rsidRPr="004168C1">
        <w:rPr>
          <w:sz w:val="22"/>
          <w:szCs w:val="22"/>
        </w:rPr>
        <w:t>имплантологическая</w:t>
      </w:r>
      <w:proofErr w:type="spellEnd"/>
      <w:r w:rsidRPr="004168C1">
        <w:rPr>
          <w:sz w:val="22"/>
          <w:szCs w:val="22"/>
        </w:rPr>
        <w:t xml:space="preserve"> и </w:t>
      </w:r>
      <w:proofErr w:type="spellStart"/>
      <w:r w:rsidRPr="004168C1">
        <w:rPr>
          <w:sz w:val="22"/>
          <w:szCs w:val="22"/>
        </w:rPr>
        <w:t>ортодонтическая</w:t>
      </w:r>
      <w:proofErr w:type="spellEnd"/>
      <w:r w:rsidRPr="004168C1">
        <w:rPr>
          <w:sz w:val="22"/>
          <w:szCs w:val="22"/>
        </w:rPr>
        <w:t xml:space="preserve"> стоматология. Данные сроки относятся к пациентам, у которых на момент начала оказания медицинских услуг имеется не более 12 </w:t>
      </w:r>
      <w:proofErr w:type="spellStart"/>
      <w:r w:rsidRPr="004168C1">
        <w:rPr>
          <w:sz w:val="22"/>
          <w:szCs w:val="22"/>
        </w:rPr>
        <w:t>кариозно-пораженных</w:t>
      </w:r>
      <w:proofErr w:type="spellEnd"/>
      <w:r w:rsidRPr="004168C1">
        <w:rPr>
          <w:sz w:val="22"/>
          <w:szCs w:val="22"/>
        </w:rPr>
        <w:t>, удаленных зубов (КПУ) при медленно текущем процессе.  При КПУ зубов 13-18 – сроки снижаются на 30%. При КПУ&gt;18 – сроки снижаются на 50%.</w:t>
      </w:r>
    </w:p>
    <w:p w:rsidR="004168C1" w:rsidRPr="004168C1" w:rsidRDefault="004168C1" w:rsidP="004168C1">
      <w:pPr>
        <w:numPr>
          <w:ilvl w:val="0"/>
          <w:numId w:val="3"/>
        </w:numPr>
        <w:autoSpaceDE w:val="0"/>
        <w:autoSpaceDN w:val="0"/>
        <w:adjustRightInd w:val="0"/>
        <w:spacing w:after="120"/>
        <w:ind w:left="709" w:hanging="709"/>
        <w:jc w:val="both"/>
        <w:rPr>
          <w:b/>
          <w:i/>
          <w:sz w:val="22"/>
          <w:szCs w:val="22"/>
          <w:u w:val="single"/>
        </w:rPr>
      </w:pPr>
      <w:r w:rsidRPr="004168C1">
        <w:rPr>
          <w:b/>
          <w:i/>
          <w:sz w:val="22"/>
          <w:szCs w:val="22"/>
          <w:u w:val="single"/>
        </w:rPr>
        <w:t xml:space="preserve">Терапевтическая стоматология: </w:t>
      </w:r>
    </w:p>
    <w:p w:rsidR="004168C1" w:rsidRPr="004168C1" w:rsidRDefault="004168C1" w:rsidP="004168C1">
      <w:p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Пломбы и иные реставрационные материалы:</w:t>
      </w:r>
    </w:p>
    <w:p w:rsidR="004168C1" w:rsidRPr="004168C1" w:rsidRDefault="004168C1" w:rsidP="004168C1">
      <w:pPr>
        <w:numPr>
          <w:ilvl w:val="0"/>
          <w:numId w:val="4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I, II классы по </w:t>
      </w:r>
      <w:proofErr w:type="spellStart"/>
      <w:r w:rsidRPr="004168C1">
        <w:rPr>
          <w:sz w:val="22"/>
          <w:szCs w:val="22"/>
        </w:rPr>
        <w:t>Блэку</w:t>
      </w:r>
      <w:proofErr w:type="spellEnd"/>
      <w:r w:rsidRPr="004168C1">
        <w:rPr>
          <w:sz w:val="22"/>
          <w:szCs w:val="22"/>
        </w:rPr>
        <w:t>* – 1 год</w:t>
      </w:r>
    </w:p>
    <w:p w:rsidR="004168C1" w:rsidRPr="004168C1" w:rsidRDefault="004168C1" w:rsidP="004168C1">
      <w:pPr>
        <w:numPr>
          <w:ilvl w:val="0"/>
          <w:numId w:val="4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III, I</w:t>
      </w:r>
      <w:r w:rsidRPr="004168C1">
        <w:rPr>
          <w:sz w:val="22"/>
          <w:szCs w:val="22"/>
          <w:lang w:val="en-US"/>
        </w:rPr>
        <w:t>V</w:t>
      </w:r>
      <w:r w:rsidRPr="004168C1">
        <w:rPr>
          <w:sz w:val="22"/>
          <w:szCs w:val="22"/>
        </w:rPr>
        <w:t xml:space="preserve">, </w:t>
      </w:r>
      <w:r w:rsidRPr="004168C1">
        <w:rPr>
          <w:sz w:val="22"/>
          <w:szCs w:val="22"/>
          <w:lang w:val="en-US"/>
        </w:rPr>
        <w:t>V</w:t>
      </w:r>
      <w:r w:rsidRPr="004168C1">
        <w:rPr>
          <w:sz w:val="22"/>
          <w:szCs w:val="22"/>
        </w:rPr>
        <w:t xml:space="preserve"> классы по </w:t>
      </w:r>
      <w:proofErr w:type="spellStart"/>
      <w:r w:rsidRPr="004168C1">
        <w:rPr>
          <w:sz w:val="22"/>
          <w:szCs w:val="22"/>
        </w:rPr>
        <w:t>Блэку</w:t>
      </w:r>
      <w:proofErr w:type="spellEnd"/>
      <w:r w:rsidRPr="004168C1">
        <w:rPr>
          <w:sz w:val="22"/>
          <w:szCs w:val="22"/>
        </w:rPr>
        <w:t xml:space="preserve"> – 1 год</w:t>
      </w:r>
    </w:p>
    <w:p w:rsidR="004168C1" w:rsidRPr="004168C1" w:rsidRDefault="004168C1" w:rsidP="004168C1">
      <w:pPr>
        <w:shd w:val="clear" w:color="auto" w:fill="FFFFFF"/>
        <w:ind w:left="357" w:firstLine="352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При неудовлетворительной гигиене полости рта – сроки уменьшаются на </w:t>
      </w:r>
      <w:r w:rsidR="00571481">
        <w:rPr>
          <w:sz w:val="22"/>
          <w:szCs w:val="22"/>
        </w:rPr>
        <w:t>5</w:t>
      </w:r>
      <w:r w:rsidRPr="004168C1">
        <w:rPr>
          <w:sz w:val="22"/>
          <w:szCs w:val="22"/>
        </w:rPr>
        <w:t>0%.</w:t>
      </w:r>
    </w:p>
    <w:p w:rsidR="004168C1" w:rsidRPr="004168C1" w:rsidRDefault="004168C1" w:rsidP="004168C1">
      <w:pPr>
        <w:shd w:val="clear" w:color="auto" w:fill="FFFFFF"/>
        <w:ind w:left="709"/>
        <w:jc w:val="both"/>
        <w:rPr>
          <w:bCs/>
          <w:i/>
          <w:sz w:val="20"/>
          <w:szCs w:val="20"/>
        </w:rPr>
      </w:pPr>
      <w:r w:rsidRPr="004168C1">
        <w:rPr>
          <w:bCs/>
          <w:i/>
          <w:sz w:val="20"/>
          <w:szCs w:val="20"/>
        </w:rPr>
        <w:t xml:space="preserve">* Модифицированная </w:t>
      </w:r>
      <w:r w:rsidRPr="004168C1">
        <w:rPr>
          <w:i/>
          <w:sz w:val="20"/>
          <w:szCs w:val="20"/>
        </w:rPr>
        <w:t xml:space="preserve">классификация кариозных </w:t>
      </w:r>
      <w:r w:rsidRPr="004168C1">
        <w:rPr>
          <w:bCs/>
          <w:i/>
          <w:sz w:val="20"/>
          <w:szCs w:val="20"/>
        </w:rPr>
        <w:t xml:space="preserve">поражений </w:t>
      </w:r>
      <w:r w:rsidRPr="004168C1">
        <w:rPr>
          <w:i/>
          <w:sz w:val="20"/>
          <w:szCs w:val="20"/>
        </w:rPr>
        <w:t xml:space="preserve">по </w:t>
      </w:r>
      <w:r w:rsidRPr="004168C1">
        <w:rPr>
          <w:bCs/>
          <w:i/>
          <w:sz w:val="20"/>
          <w:szCs w:val="20"/>
        </w:rPr>
        <w:t>локализации (</w:t>
      </w:r>
      <w:r w:rsidRPr="004168C1">
        <w:rPr>
          <w:bCs/>
          <w:i/>
          <w:sz w:val="20"/>
          <w:szCs w:val="20"/>
          <w:lang w:val="en-US"/>
        </w:rPr>
        <w:t>I</w:t>
      </w:r>
      <w:r w:rsidRPr="004168C1">
        <w:rPr>
          <w:bCs/>
          <w:i/>
          <w:sz w:val="20"/>
          <w:szCs w:val="20"/>
        </w:rPr>
        <w:t xml:space="preserve"> – </w:t>
      </w:r>
      <w:r w:rsidRPr="004168C1">
        <w:rPr>
          <w:bCs/>
          <w:i/>
          <w:sz w:val="20"/>
          <w:szCs w:val="20"/>
          <w:lang w:val="en-US"/>
        </w:rPr>
        <w:t>V</w:t>
      </w:r>
      <w:r w:rsidRPr="004168C1">
        <w:rPr>
          <w:bCs/>
          <w:i/>
          <w:sz w:val="20"/>
          <w:szCs w:val="20"/>
        </w:rPr>
        <w:t xml:space="preserve"> по степени глубины – от    </w:t>
      </w:r>
      <w:proofErr w:type="gramStart"/>
      <w:r w:rsidRPr="004168C1">
        <w:rPr>
          <w:bCs/>
          <w:i/>
          <w:sz w:val="20"/>
          <w:szCs w:val="20"/>
        </w:rPr>
        <w:t>меньшего</w:t>
      </w:r>
      <w:proofErr w:type="gramEnd"/>
      <w:r w:rsidRPr="004168C1">
        <w:rPr>
          <w:bCs/>
          <w:i/>
          <w:sz w:val="20"/>
          <w:szCs w:val="20"/>
        </w:rPr>
        <w:t xml:space="preserve"> к большему).</w:t>
      </w:r>
    </w:p>
    <w:p w:rsidR="004168C1" w:rsidRPr="004168C1" w:rsidRDefault="004168C1" w:rsidP="004168C1">
      <w:pPr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709" w:hanging="709"/>
        <w:jc w:val="both"/>
        <w:rPr>
          <w:b/>
          <w:i/>
          <w:sz w:val="22"/>
          <w:szCs w:val="22"/>
          <w:u w:val="single"/>
        </w:rPr>
      </w:pPr>
      <w:r w:rsidRPr="004168C1">
        <w:rPr>
          <w:b/>
          <w:i/>
          <w:sz w:val="22"/>
          <w:szCs w:val="22"/>
          <w:u w:val="single"/>
        </w:rPr>
        <w:t xml:space="preserve">Ортопедическая стоматология: </w:t>
      </w:r>
    </w:p>
    <w:p w:rsidR="004168C1" w:rsidRPr="004168C1" w:rsidRDefault="004168C1" w:rsidP="004168C1">
      <w:pPr>
        <w:numPr>
          <w:ilvl w:val="0"/>
          <w:numId w:val="12"/>
        </w:numPr>
        <w:shd w:val="clear" w:color="auto" w:fill="FFFFFF"/>
        <w:ind w:left="993" w:hanging="284"/>
        <w:jc w:val="both"/>
        <w:rPr>
          <w:bCs/>
          <w:sz w:val="22"/>
          <w:szCs w:val="22"/>
        </w:rPr>
      </w:pPr>
      <w:proofErr w:type="spellStart"/>
      <w:r w:rsidRPr="004168C1">
        <w:rPr>
          <w:bCs/>
          <w:sz w:val="22"/>
          <w:szCs w:val="22"/>
        </w:rPr>
        <w:t>Виниры</w:t>
      </w:r>
      <w:proofErr w:type="spellEnd"/>
      <w:r w:rsidRPr="004168C1">
        <w:rPr>
          <w:bCs/>
          <w:sz w:val="22"/>
          <w:szCs w:val="22"/>
        </w:rPr>
        <w:t xml:space="preserve"> (</w:t>
      </w:r>
      <w:proofErr w:type="spellStart"/>
      <w:r w:rsidRPr="004168C1">
        <w:rPr>
          <w:bCs/>
          <w:sz w:val="22"/>
          <w:szCs w:val="22"/>
        </w:rPr>
        <w:t>люминиры</w:t>
      </w:r>
      <w:proofErr w:type="spellEnd"/>
      <w:r w:rsidRPr="004168C1">
        <w:rPr>
          <w:bCs/>
          <w:sz w:val="22"/>
          <w:szCs w:val="22"/>
        </w:rPr>
        <w:t xml:space="preserve">), вкладки </w:t>
      </w:r>
      <w:proofErr w:type="spellStart"/>
      <w:r w:rsidRPr="004168C1">
        <w:rPr>
          <w:sz w:val="22"/>
          <w:szCs w:val="22"/>
        </w:rPr>
        <w:t>Инлей</w:t>
      </w:r>
      <w:proofErr w:type="spellEnd"/>
      <w:r w:rsidRPr="004168C1">
        <w:rPr>
          <w:sz w:val="22"/>
          <w:szCs w:val="22"/>
        </w:rPr>
        <w:t xml:space="preserve">, </w:t>
      </w:r>
      <w:proofErr w:type="spellStart"/>
      <w:r w:rsidRPr="004168C1">
        <w:rPr>
          <w:sz w:val="22"/>
          <w:szCs w:val="22"/>
        </w:rPr>
        <w:t>Онлей</w:t>
      </w:r>
      <w:proofErr w:type="spellEnd"/>
      <w:r w:rsidRPr="004168C1">
        <w:rPr>
          <w:sz w:val="22"/>
          <w:szCs w:val="22"/>
        </w:rPr>
        <w:t xml:space="preserve">, Оверлей и </w:t>
      </w:r>
      <w:proofErr w:type="spellStart"/>
      <w:r w:rsidRPr="004168C1">
        <w:rPr>
          <w:sz w:val="22"/>
          <w:szCs w:val="22"/>
        </w:rPr>
        <w:t>Пинлей</w:t>
      </w:r>
      <w:proofErr w:type="spellEnd"/>
      <w:r w:rsidRPr="004168C1">
        <w:rPr>
          <w:bCs/>
          <w:sz w:val="22"/>
          <w:szCs w:val="22"/>
        </w:rPr>
        <w:t xml:space="preserve"> – 1 год</w:t>
      </w:r>
    </w:p>
    <w:p w:rsidR="004168C1" w:rsidRPr="004168C1" w:rsidRDefault="004168C1" w:rsidP="004168C1">
      <w:pPr>
        <w:numPr>
          <w:ilvl w:val="0"/>
          <w:numId w:val="12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Несъемные мостовидные протезы и коронки – </w:t>
      </w:r>
      <w:r w:rsidR="00571481">
        <w:rPr>
          <w:sz w:val="22"/>
          <w:szCs w:val="22"/>
        </w:rPr>
        <w:t>1</w:t>
      </w:r>
      <w:r w:rsidRPr="004168C1">
        <w:rPr>
          <w:sz w:val="22"/>
          <w:szCs w:val="22"/>
        </w:rPr>
        <w:t xml:space="preserve"> год.</w:t>
      </w:r>
    </w:p>
    <w:p w:rsidR="004168C1" w:rsidRPr="004168C1" w:rsidRDefault="004168C1" w:rsidP="004168C1">
      <w:pPr>
        <w:numPr>
          <w:ilvl w:val="0"/>
          <w:numId w:val="12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Съемные протезы – 1 год.</w:t>
      </w:r>
    </w:p>
    <w:p w:rsidR="004168C1" w:rsidRPr="004168C1" w:rsidRDefault="004168C1" w:rsidP="004168C1">
      <w:pPr>
        <w:numPr>
          <w:ilvl w:val="0"/>
          <w:numId w:val="12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На замковые элементы съемных протезов:</w:t>
      </w:r>
    </w:p>
    <w:p w:rsidR="004168C1" w:rsidRPr="004168C1" w:rsidRDefault="004168C1" w:rsidP="004168C1">
      <w:pPr>
        <w:autoSpaceDE w:val="0"/>
        <w:autoSpaceDN w:val="0"/>
        <w:adjustRightInd w:val="0"/>
        <w:ind w:left="993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-  на металлические части 1 год</w:t>
      </w:r>
    </w:p>
    <w:p w:rsidR="004168C1" w:rsidRPr="004168C1" w:rsidRDefault="004168C1" w:rsidP="004168C1">
      <w:pPr>
        <w:autoSpaceDE w:val="0"/>
        <w:autoSpaceDN w:val="0"/>
        <w:adjustRightInd w:val="0"/>
        <w:ind w:left="993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-  на пластмассовые части 6 мес.</w:t>
      </w:r>
    </w:p>
    <w:p w:rsidR="004168C1" w:rsidRPr="004168C1" w:rsidRDefault="004168C1" w:rsidP="004168C1">
      <w:pPr>
        <w:numPr>
          <w:ilvl w:val="0"/>
          <w:numId w:val="12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Условн</w:t>
      </w:r>
      <w:proofErr w:type="gramStart"/>
      <w:r w:rsidR="00C32014" w:rsidRPr="00C32014">
        <w:rPr>
          <w:rFonts w:ascii="Verdana" w:hAnsi="Verdana"/>
          <w:sz w:val="14"/>
          <w:szCs w:val="22"/>
        </w:rPr>
        <w:t>0</w:t>
      </w:r>
      <w:proofErr w:type="gramEnd"/>
      <w:r w:rsidRPr="004168C1">
        <w:rPr>
          <w:sz w:val="22"/>
          <w:szCs w:val="22"/>
        </w:rPr>
        <w:t xml:space="preserve"> съемные конструкции при протезировании на имплантатах – 1 год. </w:t>
      </w:r>
    </w:p>
    <w:p w:rsidR="004168C1" w:rsidRPr="004168C1" w:rsidRDefault="004168C1" w:rsidP="004168C1">
      <w:pPr>
        <w:numPr>
          <w:ilvl w:val="0"/>
          <w:numId w:val="12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На каркасы металлокерамических или цельнолитых конструкций – 10 лет.</w:t>
      </w:r>
    </w:p>
    <w:p w:rsidR="004168C1" w:rsidRPr="004168C1" w:rsidRDefault="004168C1" w:rsidP="004168C1">
      <w:p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При неудовлетворительной гигиене полости рта сроки могут уменьшаться на </w:t>
      </w:r>
      <w:r w:rsidR="00571481">
        <w:rPr>
          <w:sz w:val="22"/>
          <w:szCs w:val="22"/>
        </w:rPr>
        <w:t>5</w:t>
      </w:r>
      <w:r w:rsidRPr="004168C1">
        <w:rPr>
          <w:sz w:val="22"/>
          <w:szCs w:val="22"/>
        </w:rPr>
        <w:t>0%.</w:t>
      </w:r>
    </w:p>
    <w:p w:rsidR="004168C1" w:rsidRPr="004168C1" w:rsidRDefault="004168C1" w:rsidP="004168C1">
      <w:pPr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709" w:hanging="709"/>
        <w:jc w:val="both"/>
        <w:rPr>
          <w:b/>
          <w:i/>
          <w:sz w:val="22"/>
          <w:szCs w:val="22"/>
          <w:u w:val="single"/>
        </w:rPr>
      </w:pPr>
      <w:r w:rsidRPr="004168C1">
        <w:rPr>
          <w:b/>
          <w:i/>
          <w:sz w:val="22"/>
          <w:szCs w:val="22"/>
          <w:u w:val="single"/>
        </w:rPr>
        <w:t>Хирургическая стоматол</w:t>
      </w:r>
      <w:r w:rsidR="00C32014" w:rsidRPr="00C32014">
        <w:rPr>
          <w:rFonts w:ascii="Verdana" w:hAnsi="Verdana"/>
          <w:b/>
          <w:i/>
          <w:sz w:val="14"/>
          <w:szCs w:val="22"/>
          <w:u w:val="single"/>
        </w:rPr>
        <w:t>0</w:t>
      </w:r>
      <w:r w:rsidRPr="004168C1">
        <w:rPr>
          <w:b/>
          <w:i/>
          <w:sz w:val="22"/>
          <w:szCs w:val="22"/>
          <w:u w:val="single"/>
        </w:rPr>
        <w:t>гия (</w:t>
      </w:r>
      <w:proofErr w:type="spellStart"/>
      <w:r w:rsidRPr="004168C1">
        <w:rPr>
          <w:b/>
          <w:i/>
          <w:sz w:val="22"/>
          <w:szCs w:val="22"/>
          <w:u w:val="single"/>
        </w:rPr>
        <w:t>имплантология</w:t>
      </w:r>
      <w:proofErr w:type="spellEnd"/>
      <w:r w:rsidRPr="004168C1">
        <w:rPr>
          <w:b/>
          <w:i/>
          <w:sz w:val="22"/>
          <w:szCs w:val="22"/>
          <w:u w:val="single"/>
        </w:rPr>
        <w:t>):</w:t>
      </w:r>
    </w:p>
    <w:p w:rsidR="004168C1" w:rsidRPr="004168C1" w:rsidRDefault="004168C1" w:rsidP="004168C1">
      <w:pPr>
        <w:numPr>
          <w:ilvl w:val="0"/>
          <w:numId w:val="16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Имплантат (в зависимости от фирмы-производителя) - от 3 до 5 лет. </w:t>
      </w:r>
    </w:p>
    <w:p w:rsidR="004168C1" w:rsidRPr="004168C1" w:rsidRDefault="004168C1" w:rsidP="004168C1">
      <w:pPr>
        <w:numPr>
          <w:ilvl w:val="0"/>
          <w:numId w:val="16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В случае отторжения дентального имплантата до начала протезирования, Исполнитель переустановит имплантат при возможности обеспечения безопасности оказываемой услуги и отсутствии медицинских противопоказаний. Если имплантат отторгается повторно, то Пациенту возвращаются расходы, понесенные Исполнителем на приобретение имплантата, равно как и в случае невозможности переустановить имплантат после первого отторжения или его отторжения после протезирования. В связи с этим будут необходимы соответствующие изменения плана лечения.</w:t>
      </w:r>
    </w:p>
    <w:p w:rsidR="004168C1" w:rsidRPr="004168C1" w:rsidRDefault="004168C1" w:rsidP="004168C1">
      <w:pPr>
        <w:numPr>
          <w:ilvl w:val="0"/>
          <w:numId w:val="16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Для реализации данной возможности Пациенту необходимо пройти осмотр и необходимые диагностические мероприятия у Исполнителя, а также предоставить ему сам имплантат.</w:t>
      </w:r>
    </w:p>
    <w:p w:rsidR="004168C1" w:rsidRPr="004168C1" w:rsidRDefault="004168C1" w:rsidP="004168C1">
      <w:pPr>
        <w:numPr>
          <w:ilvl w:val="0"/>
          <w:numId w:val="16"/>
        </w:numPr>
        <w:autoSpaceDE w:val="0"/>
        <w:autoSpaceDN w:val="0"/>
        <w:adjustRightInd w:val="0"/>
        <w:ind w:left="993" w:hanging="284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При неудовлетворительной гигиене полости рта, невыполнении строгих гигиенических требований гарантийные сроки отсутствуют полностью.</w:t>
      </w:r>
    </w:p>
    <w:p w:rsidR="004168C1" w:rsidRPr="004168C1" w:rsidRDefault="004168C1" w:rsidP="004168C1">
      <w:pPr>
        <w:numPr>
          <w:ilvl w:val="0"/>
          <w:numId w:val="3"/>
        </w:numPr>
        <w:autoSpaceDE w:val="0"/>
        <w:autoSpaceDN w:val="0"/>
        <w:adjustRightInd w:val="0"/>
        <w:spacing w:before="120" w:after="120"/>
        <w:ind w:left="709" w:hanging="709"/>
        <w:jc w:val="both"/>
        <w:rPr>
          <w:b/>
          <w:i/>
          <w:sz w:val="22"/>
          <w:szCs w:val="22"/>
          <w:u w:val="single"/>
        </w:rPr>
      </w:pPr>
      <w:r w:rsidRPr="004168C1">
        <w:rPr>
          <w:b/>
          <w:i/>
          <w:sz w:val="22"/>
          <w:szCs w:val="22"/>
          <w:u w:val="single"/>
        </w:rPr>
        <w:t>Ортодонти</w:t>
      </w:r>
      <w:r w:rsidR="00362968">
        <w:rPr>
          <w:b/>
          <w:i/>
          <w:sz w:val="22"/>
          <w:szCs w:val="22"/>
          <w:u w:val="single"/>
        </w:rPr>
        <w:t>я</w:t>
      </w:r>
      <w:r w:rsidR="005A6B6B">
        <w:rPr>
          <w:b/>
          <w:i/>
          <w:sz w:val="22"/>
          <w:szCs w:val="22"/>
          <w:u w:val="single"/>
        </w:rPr>
        <w:t>:</w:t>
      </w:r>
    </w:p>
    <w:p w:rsidR="004168C1" w:rsidRPr="004168C1" w:rsidRDefault="004168C1" w:rsidP="004168C1">
      <w:pPr>
        <w:autoSpaceDE w:val="0"/>
        <w:autoSpaceDN w:val="0"/>
        <w:adjustRightInd w:val="0"/>
        <w:ind w:left="709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Съемные и несъемные </w:t>
      </w:r>
      <w:proofErr w:type="spellStart"/>
      <w:r w:rsidRPr="004168C1">
        <w:rPr>
          <w:sz w:val="22"/>
          <w:szCs w:val="22"/>
        </w:rPr>
        <w:t>ортодонтические</w:t>
      </w:r>
      <w:proofErr w:type="spellEnd"/>
      <w:r w:rsidRPr="004168C1">
        <w:rPr>
          <w:sz w:val="22"/>
          <w:szCs w:val="22"/>
        </w:rPr>
        <w:t xml:space="preserve"> конструкции – весь срок выполнения </w:t>
      </w:r>
      <w:proofErr w:type="spellStart"/>
      <w:r w:rsidRPr="004168C1">
        <w:rPr>
          <w:sz w:val="22"/>
          <w:szCs w:val="22"/>
        </w:rPr>
        <w:t>ортодонтических</w:t>
      </w:r>
      <w:proofErr w:type="spellEnd"/>
      <w:r w:rsidRPr="004168C1">
        <w:rPr>
          <w:sz w:val="22"/>
          <w:szCs w:val="22"/>
        </w:rPr>
        <w:t xml:space="preserve"> процедур, если иное не оговорено заранее с Пациентом.</w:t>
      </w:r>
    </w:p>
    <w:p w:rsidR="004168C1" w:rsidRPr="004168C1" w:rsidRDefault="004168C1" w:rsidP="004168C1">
      <w:pPr>
        <w:numPr>
          <w:ilvl w:val="1"/>
          <w:numId w:val="7"/>
        </w:numPr>
        <w:autoSpaceDE w:val="0"/>
        <w:autoSpaceDN w:val="0"/>
        <w:adjustRightInd w:val="0"/>
        <w:spacing w:before="120" w:after="120"/>
        <w:ind w:hanging="720"/>
        <w:jc w:val="both"/>
        <w:rPr>
          <w:b/>
          <w:sz w:val="22"/>
          <w:szCs w:val="22"/>
          <w:u w:val="single"/>
        </w:rPr>
      </w:pPr>
      <w:r w:rsidRPr="004168C1">
        <w:rPr>
          <w:b/>
          <w:sz w:val="22"/>
          <w:szCs w:val="22"/>
          <w:u w:val="single"/>
        </w:rPr>
        <w:lastRenderedPageBreak/>
        <w:t>Гарантийные сроки не распространяются:</w:t>
      </w:r>
    </w:p>
    <w:p w:rsidR="004168C1" w:rsidRPr="004168C1" w:rsidRDefault="00915768" w:rsidP="004168C1">
      <w:pPr>
        <w:numPr>
          <w:ilvl w:val="2"/>
          <w:numId w:val="7"/>
        </w:numPr>
        <w:tabs>
          <w:tab w:val="left" w:pos="709"/>
        </w:tabs>
        <w:autoSpaceDE w:val="0"/>
        <w:autoSpaceDN w:val="0"/>
        <w:adjustRightInd w:val="0"/>
        <w:spacing w:before="60" w:after="6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4168C1" w:rsidRPr="004168C1">
        <w:rPr>
          <w:sz w:val="22"/>
          <w:szCs w:val="22"/>
        </w:rPr>
        <w:t xml:space="preserve">а все ортопедические конструкции, кроме </w:t>
      </w:r>
      <w:proofErr w:type="gramStart"/>
      <w:r w:rsidR="004168C1" w:rsidRPr="004168C1">
        <w:rPr>
          <w:sz w:val="22"/>
          <w:szCs w:val="22"/>
        </w:rPr>
        <w:t>указанных</w:t>
      </w:r>
      <w:proofErr w:type="gramEnd"/>
      <w:r w:rsidR="004168C1" w:rsidRPr="004168C1">
        <w:rPr>
          <w:sz w:val="22"/>
          <w:szCs w:val="22"/>
        </w:rPr>
        <w:t xml:space="preserve"> в пункте </w:t>
      </w:r>
      <w:r w:rsidR="004168C1" w:rsidRPr="004168C1">
        <w:rPr>
          <w:b/>
          <w:i/>
          <w:sz w:val="22"/>
          <w:szCs w:val="22"/>
        </w:rPr>
        <w:t xml:space="preserve">ортопедическая стоматология (раздел 1.7 В), </w:t>
      </w:r>
      <w:r w:rsidR="004168C1" w:rsidRPr="004168C1">
        <w:rPr>
          <w:sz w:val="22"/>
          <w:szCs w:val="22"/>
        </w:rPr>
        <w:t>такие как временные съемные и несъемные протезы, несъемные конструкции, выполненные из пластмассы, адгезивные и иные несъемные конструкции. Таковые конструкции рассматриваются как временные и не имеют гарантийных сроков</w:t>
      </w:r>
      <w:r w:rsidR="00E148CA">
        <w:rPr>
          <w:sz w:val="22"/>
          <w:szCs w:val="22"/>
        </w:rPr>
        <w:t>;</w:t>
      </w:r>
      <w:r w:rsidR="004168C1" w:rsidRPr="004168C1">
        <w:rPr>
          <w:sz w:val="22"/>
          <w:szCs w:val="22"/>
        </w:rPr>
        <w:t xml:space="preserve"> </w:t>
      </w:r>
    </w:p>
    <w:p w:rsidR="004168C1" w:rsidRPr="004168C1" w:rsidRDefault="00915768" w:rsidP="004168C1">
      <w:pPr>
        <w:numPr>
          <w:ilvl w:val="2"/>
          <w:numId w:val="7"/>
        </w:numPr>
        <w:tabs>
          <w:tab w:val="left" w:pos="709"/>
        </w:tabs>
        <w:autoSpaceDE w:val="0"/>
        <w:autoSpaceDN w:val="0"/>
        <w:adjustRightInd w:val="0"/>
        <w:spacing w:before="60" w:after="6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4168C1" w:rsidRPr="004168C1">
        <w:rPr>
          <w:sz w:val="22"/>
          <w:szCs w:val="22"/>
        </w:rPr>
        <w:t xml:space="preserve">а </w:t>
      </w:r>
      <w:proofErr w:type="spellStart"/>
      <w:r w:rsidR="004168C1" w:rsidRPr="004168C1">
        <w:rPr>
          <w:sz w:val="22"/>
          <w:szCs w:val="22"/>
        </w:rPr>
        <w:t>флекс-дуги</w:t>
      </w:r>
      <w:proofErr w:type="spellEnd"/>
      <w:r w:rsidR="004168C1" w:rsidRPr="004168C1">
        <w:rPr>
          <w:sz w:val="22"/>
          <w:szCs w:val="22"/>
        </w:rPr>
        <w:t xml:space="preserve">, </w:t>
      </w:r>
      <w:proofErr w:type="spellStart"/>
      <w:r w:rsidR="004168C1" w:rsidRPr="004168C1">
        <w:rPr>
          <w:sz w:val="22"/>
          <w:szCs w:val="22"/>
        </w:rPr>
        <w:t>адгезивные</w:t>
      </w:r>
      <w:proofErr w:type="spellEnd"/>
      <w:r w:rsidR="004168C1" w:rsidRPr="004168C1">
        <w:rPr>
          <w:sz w:val="22"/>
          <w:szCs w:val="22"/>
        </w:rPr>
        <w:t xml:space="preserve"> ленты и пр. материалы, применяемые при </w:t>
      </w:r>
      <w:proofErr w:type="spellStart"/>
      <w:r w:rsidR="004168C1" w:rsidRPr="004168C1">
        <w:rPr>
          <w:sz w:val="22"/>
          <w:szCs w:val="22"/>
        </w:rPr>
        <w:t>пародонтологическом</w:t>
      </w:r>
      <w:proofErr w:type="spellEnd"/>
      <w:r w:rsidR="004168C1" w:rsidRPr="004168C1">
        <w:rPr>
          <w:sz w:val="22"/>
          <w:szCs w:val="22"/>
        </w:rPr>
        <w:t xml:space="preserve"> </w:t>
      </w:r>
      <w:proofErr w:type="spellStart"/>
      <w:r w:rsidR="004168C1" w:rsidRPr="004168C1">
        <w:rPr>
          <w:sz w:val="22"/>
          <w:szCs w:val="22"/>
        </w:rPr>
        <w:t>шинировании</w:t>
      </w:r>
      <w:proofErr w:type="spellEnd"/>
      <w:r w:rsidR="004168C1" w:rsidRPr="004168C1">
        <w:rPr>
          <w:sz w:val="22"/>
          <w:szCs w:val="22"/>
        </w:rPr>
        <w:t xml:space="preserve"> зубов</w:t>
      </w:r>
      <w:r>
        <w:rPr>
          <w:sz w:val="22"/>
          <w:szCs w:val="22"/>
        </w:rPr>
        <w:t>;</w:t>
      </w:r>
    </w:p>
    <w:p w:rsidR="004168C1" w:rsidRPr="004168C1" w:rsidRDefault="00915768" w:rsidP="004168C1">
      <w:pPr>
        <w:numPr>
          <w:ilvl w:val="2"/>
          <w:numId w:val="7"/>
        </w:numPr>
        <w:tabs>
          <w:tab w:val="left" w:pos="709"/>
        </w:tabs>
        <w:autoSpaceDE w:val="0"/>
        <w:autoSpaceDN w:val="0"/>
        <w:adjustRightInd w:val="0"/>
        <w:spacing w:before="60" w:after="6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н</w:t>
      </w:r>
      <w:r w:rsidR="004168C1" w:rsidRPr="004168C1">
        <w:rPr>
          <w:sz w:val="22"/>
          <w:szCs w:val="22"/>
        </w:rPr>
        <w:t>а все виды зубных украшений, на крепежные элементы (винты, скобы), применяемые в хирургической стоматологии</w:t>
      </w:r>
      <w:r>
        <w:rPr>
          <w:sz w:val="22"/>
          <w:szCs w:val="22"/>
        </w:rPr>
        <w:t>;</w:t>
      </w:r>
    </w:p>
    <w:p w:rsidR="004168C1" w:rsidRPr="004168C1" w:rsidRDefault="00915768" w:rsidP="004168C1">
      <w:pPr>
        <w:numPr>
          <w:ilvl w:val="2"/>
          <w:numId w:val="7"/>
        </w:numPr>
        <w:tabs>
          <w:tab w:val="left" w:pos="709"/>
        </w:tabs>
        <w:autoSpaceDE w:val="0"/>
        <w:autoSpaceDN w:val="0"/>
        <w:adjustRightInd w:val="0"/>
        <w:spacing w:before="60" w:after="60"/>
        <w:ind w:left="720"/>
        <w:jc w:val="both"/>
        <w:rPr>
          <w:sz w:val="22"/>
          <w:szCs w:val="22"/>
        </w:rPr>
      </w:pPr>
      <w:r>
        <w:rPr>
          <w:sz w:val="22"/>
          <w:szCs w:val="22"/>
        </w:rPr>
        <w:t>п</w:t>
      </w:r>
      <w:r w:rsidR="004168C1" w:rsidRPr="004168C1">
        <w:rPr>
          <w:sz w:val="22"/>
          <w:szCs w:val="22"/>
        </w:rPr>
        <w:t>ри отказе пациента от гарантийных обязательств, при подписании им соответствующего добровольного информированного согласия</w:t>
      </w:r>
      <w:r w:rsidR="00931DF6">
        <w:rPr>
          <w:sz w:val="22"/>
          <w:szCs w:val="22"/>
        </w:rPr>
        <w:t>.</w:t>
      </w:r>
    </w:p>
    <w:p w:rsidR="004168C1" w:rsidRPr="004168C1" w:rsidRDefault="004168C1" w:rsidP="004168C1">
      <w:pPr>
        <w:numPr>
          <w:ilvl w:val="2"/>
          <w:numId w:val="7"/>
        </w:numPr>
        <w:tabs>
          <w:tab w:val="left" w:pos="709"/>
        </w:tabs>
        <w:autoSpaceDE w:val="0"/>
        <w:autoSpaceDN w:val="0"/>
        <w:adjustRightInd w:val="0"/>
        <w:spacing w:before="60" w:after="60"/>
        <w:ind w:left="72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Гарантия не распространяется на втулки (матрицы) замковых креплений и перебазировку съемных протезов.              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60" w:after="60"/>
        <w:ind w:hanging="72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Гарантийные сроки могут быть уменьшены или отсутствовать вовсе при наличии у Пациента определенных заболеваний организма, способных влиять на зубочелюстную систему (ревматические заболевания, сахарный диабет, онкологические заболевания, некоторые виды авитаминозов и многие другие). 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60" w:after="60"/>
        <w:ind w:hanging="72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>Гарантийные сроки не распространяются на все случаи внешнего воздействия на зубочелюстную систему, каковыми могут быть травмы, перекусывание особо твердых предметов, сильное химическое, термическое, радиационное воздействие и пр. Также гарантия прекращает свое действие при работе пациента на вредном производстве.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60" w:after="60"/>
        <w:ind w:hanging="72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Гарантийные сроки не распространяются при заболевании </w:t>
      </w:r>
      <w:proofErr w:type="spellStart"/>
      <w:r w:rsidRPr="004168C1">
        <w:rPr>
          <w:sz w:val="22"/>
          <w:szCs w:val="22"/>
        </w:rPr>
        <w:t>бруксизмом</w:t>
      </w:r>
      <w:proofErr w:type="spellEnd"/>
      <w:r w:rsidRPr="004168C1">
        <w:rPr>
          <w:sz w:val="22"/>
          <w:szCs w:val="22"/>
        </w:rPr>
        <w:t xml:space="preserve"> (скрежет зубами), даже если было проведено лечение этого заболевания.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</w:tabs>
        <w:spacing w:before="60" w:after="60"/>
        <w:ind w:hanging="72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Исполнитель своевременно предоставляет Пациенту в доступной для него форме необходимую и достоверную информацию о различных видах медицинских вмешательств, обеспечивающую возможность их правильного выбора. Данная информация передается Пациенту в устной форме, а также фиксируется в добровольных информированных согласиях на медицинское вмешательство, которые отражают сведения о </w:t>
      </w:r>
      <w:r w:rsidRPr="004168C1">
        <w:rPr>
          <w:bCs/>
          <w:sz w:val="22"/>
          <w:szCs w:val="22"/>
        </w:rPr>
        <w:t xml:space="preserve">диагнозе и прогнозе заболевания, методах его лечения и связанном с ними риске, возможных альтернативных вариантах медицинского вмешательства, их последствиях и возможных результатах лечения. </w:t>
      </w:r>
    </w:p>
    <w:p w:rsidR="004168C1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</w:tabs>
        <w:autoSpaceDE w:val="0"/>
        <w:autoSpaceDN w:val="0"/>
        <w:adjustRightInd w:val="0"/>
        <w:spacing w:before="60" w:after="60"/>
        <w:ind w:hanging="720"/>
        <w:jc w:val="both"/>
        <w:rPr>
          <w:sz w:val="22"/>
          <w:szCs w:val="22"/>
        </w:rPr>
      </w:pPr>
      <w:r w:rsidRPr="004168C1">
        <w:rPr>
          <w:bCs/>
          <w:sz w:val="22"/>
          <w:szCs w:val="22"/>
        </w:rPr>
        <w:t xml:space="preserve">В случае обоснованных претензий Пациента по поводу недостатков медицинской услуги он имеет все права, предусмотренные </w:t>
      </w:r>
      <w:r w:rsidRPr="004168C1">
        <w:rPr>
          <w:rFonts w:eastAsia="Calibri"/>
          <w:sz w:val="22"/>
          <w:szCs w:val="22"/>
        </w:rPr>
        <w:t xml:space="preserve">Законом РФ от 07.02.1992 № 2300-1 «О защите прав потребителей» </w:t>
      </w:r>
      <w:r w:rsidRPr="004168C1">
        <w:rPr>
          <w:bCs/>
          <w:sz w:val="22"/>
          <w:szCs w:val="22"/>
        </w:rPr>
        <w:t xml:space="preserve">(далее по тексту – </w:t>
      </w:r>
      <w:proofErr w:type="spellStart"/>
      <w:r w:rsidRPr="004168C1">
        <w:rPr>
          <w:bCs/>
          <w:sz w:val="22"/>
          <w:szCs w:val="22"/>
        </w:rPr>
        <w:t>ЗоЗПП</w:t>
      </w:r>
      <w:proofErr w:type="spellEnd"/>
      <w:r w:rsidRPr="004168C1">
        <w:rPr>
          <w:bCs/>
          <w:sz w:val="22"/>
          <w:szCs w:val="22"/>
        </w:rPr>
        <w:t xml:space="preserve">) и иными нормативными правовыми актами РФ. С </w:t>
      </w:r>
      <w:proofErr w:type="spellStart"/>
      <w:r w:rsidRPr="004168C1">
        <w:rPr>
          <w:bCs/>
          <w:sz w:val="22"/>
          <w:szCs w:val="22"/>
        </w:rPr>
        <w:t>ЗоЗПП</w:t>
      </w:r>
      <w:proofErr w:type="spellEnd"/>
      <w:r w:rsidRPr="004168C1">
        <w:rPr>
          <w:bCs/>
          <w:sz w:val="22"/>
          <w:szCs w:val="22"/>
        </w:rPr>
        <w:t xml:space="preserve"> можн</w:t>
      </w:r>
      <w:r w:rsidR="00706258">
        <w:rPr>
          <w:bCs/>
          <w:sz w:val="22"/>
          <w:szCs w:val="22"/>
        </w:rPr>
        <w:t>о ознакомиться на информационном стенде</w:t>
      </w:r>
      <w:r w:rsidRPr="004168C1">
        <w:rPr>
          <w:bCs/>
          <w:sz w:val="22"/>
          <w:szCs w:val="22"/>
        </w:rPr>
        <w:t xml:space="preserve"> Исполнителя.  </w:t>
      </w:r>
    </w:p>
    <w:p w:rsidR="007727B5" w:rsidRPr="004168C1" w:rsidRDefault="004168C1" w:rsidP="004168C1">
      <w:pPr>
        <w:numPr>
          <w:ilvl w:val="1"/>
          <w:numId w:val="7"/>
        </w:numPr>
        <w:tabs>
          <w:tab w:val="left" w:pos="0"/>
          <w:tab w:val="left" w:pos="709"/>
          <w:tab w:val="left" w:pos="1134"/>
        </w:tabs>
        <w:spacing w:before="60" w:after="60"/>
        <w:ind w:hanging="720"/>
        <w:jc w:val="both"/>
        <w:rPr>
          <w:sz w:val="22"/>
          <w:szCs w:val="22"/>
        </w:rPr>
      </w:pPr>
      <w:r w:rsidRPr="004168C1">
        <w:rPr>
          <w:sz w:val="22"/>
          <w:szCs w:val="22"/>
        </w:rPr>
        <w:t xml:space="preserve">Более подробно все права и </w:t>
      </w:r>
      <w:r w:rsidR="00662E82">
        <w:rPr>
          <w:sz w:val="22"/>
          <w:szCs w:val="22"/>
        </w:rPr>
        <w:t>обязанности Пациента указаны в Д</w:t>
      </w:r>
      <w:r w:rsidRPr="004168C1">
        <w:rPr>
          <w:sz w:val="22"/>
          <w:szCs w:val="22"/>
        </w:rPr>
        <w:t>оговоре об оказании платных медицинских услуг</w:t>
      </w:r>
      <w:r w:rsidR="00362968">
        <w:rPr>
          <w:sz w:val="22"/>
          <w:szCs w:val="22"/>
        </w:rPr>
        <w:t xml:space="preserve"> </w:t>
      </w:r>
      <w:r w:rsidR="00362968" w:rsidRPr="004168C1">
        <w:rPr>
          <w:sz w:val="22"/>
          <w:szCs w:val="22"/>
        </w:rPr>
        <w:t xml:space="preserve">№ </w:t>
      </w:r>
      <w:r w:rsidR="00362968" w:rsidRPr="00662E82">
        <w:rPr>
          <w:sz w:val="22"/>
          <w:szCs w:val="22"/>
          <w:highlight w:val="cyan"/>
        </w:rPr>
        <w:t>_________</w:t>
      </w:r>
      <w:r w:rsidR="00362968">
        <w:rPr>
          <w:sz w:val="22"/>
          <w:szCs w:val="22"/>
        </w:rPr>
        <w:t xml:space="preserve"> </w:t>
      </w:r>
      <w:proofErr w:type="gramStart"/>
      <w:r w:rsidR="00362968">
        <w:rPr>
          <w:sz w:val="22"/>
          <w:szCs w:val="22"/>
        </w:rPr>
        <w:t>от</w:t>
      </w:r>
      <w:proofErr w:type="gramEnd"/>
      <w:r w:rsidRPr="004168C1">
        <w:rPr>
          <w:sz w:val="22"/>
          <w:szCs w:val="22"/>
        </w:rPr>
        <w:t xml:space="preserve"> </w:t>
      </w:r>
      <w:r w:rsidRPr="00662E82">
        <w:rPr>
          <w:sz w:val="22"/>
          <w:szCs w:val="22"/>
          <w:highlight w:val="cyan"/>
        </w:rPr>
        <w:t>__. __.______.</w:t>
      </w:r>
    </w:p>
    <w:p w:rsidR="00FE28DA" w:rsidRPr="004168C1" w:rsidRDefault="00FE28DA" w:rsidP="00883605">
      <w:pPr>
        <w:pStyle w:val="1"/>
        <w:numPr>
          <w:ilvl w:val="0"/>
          <w:numId w:val="7"/>
        </w:numPr>
      </w:pPr>
      <w:r w:rsidRPr="004168C1">
        <w:t>Подписи Сторон</w:t>
      </w:r>
    </w:p>
    <w:p w:rsidR="007727B5" w:rsidRPr="004168C1" w:rsidRDefault="007727B5" w:rsidP="007727B5"/>
    <w:tbl>
      <w:tblPr>
        <w:tblpPr w:leftFromText="180" w:rightFromText="180" w:vertAnchor="text" w:tblpY="-45"/>
        <w:tblW w:w="0" w:type="auto"/>
        <w:tblBorders>
          <w:top w:val="dotted" w:sz="8" w:space="0" w:color="auto"/>
          <w:left w:val="dotted" w:sz="8" w:space="0" w:color="auto"/>
          <w:bottom w:val="dotted" w:sz="8" w:space="0" w:color="auto"/>
          <w:right w:val="dotted" w:sz="8" w:space="0" w:color="auto"/>
          <w:insideH w:val="dotted" w:sz="8" w:space="0" w:color="auto"/>
          <w:insideV w:val="dotted" w:sz="8" w:space="0" w:color="auto"/>
        </w:tblBorders>
        <w:tblLook w:val="04A0"/>
      </w:tblPr>
      <w:tblGrid>
        <w:gridCol w:w="5076"/>
        <w:gridCol w:w="4972"/>
      </w:tblGrid>
      <w:tr w:rsidR="007727B5" w:rsidRPr="004168C1" w:rsidTr="00A05C56">
        <w:trPr>
          <w:trHeight w:val="214"/>
        </w:trPr>
        <w:tc>
          <w:tcPr>
            <w:tcW w:w="5076" w:type="dxa"/>
            <w:shd w:val="clear" w:color="auto" w:fill="F2F2F2"/>
          </w:tcPr>
          <w:p w:rsidR="007727B5" w:rsidRPr="004168C1" w:rsidRDefault="007727B5" w:rsidP="00786E0B">
            <w:pPr>
              <w:tabs>
                <w:tab w:val="left" w:pos="4820"/>
              </w:tabs>
              <w:ind w:right="47"/>
              <w:jc w:val="center"/>
              <w:rPr>
                <w:b/>
                <w:sz w:val="22"/>
                <w:szCs w:val="22"/>
              </w:rPr>
            </w:pPr>
            <w:r w:rsidRPr="004168C1">
              <w:rPr>
                <w:b/>
                <w:sz w:val="22"/>
                <w:szCs w:val="22"/>
              </w:rPr>
              <w:t>ИСПОЛНИТЕЛЬ:</w:t>
            </w:r>
          </w:p>
        </w:tc>
        <w:tc>
          <w:tcPr>
            <w:tcW w:w="4972" w:type="dxa"/>
            <w:vMerge w:val="restart"/>
            <w:shd w:val="clear" w:color="auto" w:fill="F2F2F2"/>
            <w:vAlign w:val="center"/>
          </w:tcPr>
          <w:p w:rsidR="007727B5" w:rsidRPr="004168C1" w:rsidRDefault="007727B5" w:rsidP="00362968">
            <w:pPr>
              <w:tabs>
                <w:tab w:val="left" w:pos="4762"/>
              </w:tabs>
              <w:jc w:val="center"/>
              <w:rPr>
                <w:b/>
                <w:sz w:val="22"/>
                <w:szCs w:val="22"/>
              </w:rPr>
            </w:pPr>
            <w:r w:rsidRPr="004168C1">
              <w:rPr>
                <w:b/>
                <w:sz w:val="22"/>
                <w:szCs w:val="22"/>
              </w:rPr>
              <w:t>ПАЦИЕНТ/ЗАКАЗЧИК:</w:t>
            </w:r>
          </w:p>
        </w:tc>
      </w:tr>
      <w:tr w:rsidR="007727B5" w:rsidRPr="004168C1" w:rsidTr="00A05C56">
        <w:trPr>
          <w:trHeight w:val="526"/>
        </w:trPr>
        <w:tc>
          <w:tcPr>
            <w:tcW w:w="5076" w:type="dxa"/>
            <w:shd w:val="clear" w:color="auto" w:fill="auto"/>
            <w:vAlign w:val="center"/>
          </w:tcPr>
          <w:p w:rsidR="007727B5" w:rsidRPr="004168C1" w:rsidRDefault="00C32014" w:rsidP="00786E0B">
            <w:pPr>
              <w:tabs>
                <w:tab w:val="left" w:pos="4867"/>
              </w:tabs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ООО «Альтернатива»</w:t>
            </w:r>
          </w:p>
        </w:tc>
        <w:tc>
          <w:tcPr>
            <w:tcW w:w="4972" w:type="dxa"/>
            <w:vMerge/>
            <w:shd w:val="clear" w:color="auto" w:fill="F2F2F2"/>
            <w:vAlign w:val="center"/>
          </w:tcPr>
          <w:p w:rsidR="007727B5" w:rsidRPr="004168C1" w:rsidRDefault="007727B5" w:rsidP="00786E0B">
            <w:pPr>
              <w:tabs>
                <w:tab w:val="left" w:pos="4762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7727B5" w:rsidRPr="004168C1" w:rsidTr="00786E0B">
        <w:trPr>
          <w:trHeight w:val="428"/>
        </w:trPr>
        <w:tc>
          <w:tcPr>
            <w:tcW w:w="5076" w:type="dxa"/>
            <w:shd w:val="clear" w:color="auto" w:fill="auto"/>
          </w:tcPr>
          <w:p w:rsidR="007727B5" w:rsidRPr="004168C1" w:rsidRDefault="007727B5" w:rsidP="00786E0B">
            <w:pPr>
              <w:tabs>
                <w:tab w:val="left" w:pos="4820"/>
              </w:tabs>
              <w:ind w:right="47"/>
              <w:jc w:val="center"/>
              <w:rPr>
                <w:b/>
                <w:sz w:val="22"/>
                <w:szCs w:val="22"/>
              </w:rPr>
            </w:pPr>
            <w:r w:rsidRPr="004168C1">
              <w:rPr>
                <w:b/>
                <w:sz w:val="22"/>
                <w:szCs w:val="22"/>
              </w:rPr>
              <w:t xml:space="preserve">Генеральный директор </w:t>
            </w:r>
            <w:r w:rsidRPr="004168C1">
              <w:rPr>
                <w:b/>
                <w:sz w:val="22"/>
                <w:szCs w:val="22"/>
              </w:rPr>
              <w:br/>
              <w:t xml:space="preserve"> </w:t>
            </w:r>
            <w:proofErr w:type="spellStart"/>
            <w:r w:rsidR="00C32014">
              <w:rPr>
                <w:b/>
                <w:sz w:val="22"/>
                <w:szCs w:val="22"/>
              </w:rPr>
              <w:t>Аладышев</w:t>
            </w:r>
            <w:proofErr w:type="spellEnd"/>
            <w:r w:rsidR="00C32014">
              <w:rPr>
                <w:b/>
                <w:sz w:val="22"/>
                <w:szCs w:val="22"/>
              </w:rPr>
              <w:t xml:space="preserve"> Алексей Владимирович</w:t>
            </w:r>
          </w:p>
        </w:tc>
        <w:tc>
          <w:tcPr>
            <w:tcW w:w="4972" w:type="dxa"/>
            <w:shd w:val="clear" w:color="auto" w:fill="auto"/>
            <w:vAlign w:val="center"/>
          </w:tcPr>
          <w:p w:rsidR="007727B5" w:rsidRPr="004168C1" w:rsidRDefault="007727B5" w:rsidP="00786E0B">
            <w:pPr>
              <w:tabs>
                <w:tab w:val="left" w:pos="4762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571481" w:rsidRPr="004168C1" w:rsidTr="00786E0B">
        <w:trPr>
          <w:trHeight w:val="428"/>
        </w:trPr>
        <w:tc>
          <w:tcPr>
            <w:tcW w:w="5076" w:type="dxa"/>
            <w:shd w:val="clear" w:color="auto" w:fill="auto"/>
          </w:tcPr>
          <w:p w:rsidR="00571481" w:rsidRDefault="00571481" w:rsidP="00786E0B">
            <w:pPr>
              <w:tabs>
                <w:tab w:val="left" w:pos="4820"/>
              </w:tabs>
              <w:ind w:right="47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 xml:space="preserve">По приказу № 10 от 01.02.2019 </w:t>
            </w:r>
          </w:p>
          <w:p w:rsidR="00571481" w:rsidRPr="004168C1" w:rsidRDefault="00571481" w:rsidP="00786E0B">
            <w:pPr>
              <w:tabs>
                <w:tab w:val="left" w:pos="4820"/>
              </w:tabs>
              <w:ind w:right="47"/>
              <w:jc w:val="center"/>
              <w:rPr>
                <w:b/>
                <w:sz w:val="22"/>
                <w:szCs w:val="22"/>
              </w:rPr>
            </w:pPr>
            <w:proofErr w:type="spellStart"/>
            <w:r>
              <w:rPr>
                <w:b/>
                <w:sz w:val="22"/>
                <w:szCs w:val="22"/>
              </w:rPr>
              <w:t>Золотина</w:t>
            </w:r>
            <w:proofErr w:type="spellEnd"/>
            <w:r>
              <w:rPr>
                <w:b/>
                <w:sz w:val="22"/>
                <w:szCs w:val="22"/>
              </w:rPr>
              <w:t xml:space="preserve"> Ольга Аркадьевна</w:t>
            </w:r>
          </w:p>
        </w:tc>
        <w:tc>
          <w:tcPr>
            <w:tcW w:w="4972" w:type="dxa"/>
            <w:shd w:val="clear" w:color="auto" w:fill="auto"/>
            <w:vAlign w:val="center"/>
          </w:tcPr>
          <w:p w:rsidR="00571481" w:rsidRPr="004168C1" w:rsidRDefault="00571481" w:rsidP="00786E0B">
            <w:pPr>
              <w:tabs>
                <w:tab w:val="left" w:pos="4762"/>
              </w:tabs>
              <w:jc w:val="center"/>
              <w:rPr>
                <w:b/>
                <w:sz w:val="22"/>
                <w:szCs w:val="22"/>
              </w:rPr>
            </w:pPr>
          </w:p>
        </w:tc>
      </w:tr>
      <w:tr w:rsidR="007727B5" w:rsidRPr="001E73C2" w:rsidTr="00786E0B">
        <w:trPr>
          <w:trHeight w:val="814"/>
        </w:trPr>
        <w:tc>
          <w:tcPr>
            <w:tcW w:w="5076" w:type="dxa"/>
            <w:shd w:val="clear" w:color="auto" w:fill="auto"/>
          </w:tcPr>
          <w:p w:rsidR="007727B5" w:rsidRPr="004168C1" w:rsidRDefault="007727B5" w:rsidP="00786E0B">
            <w:pPr>
              <w:tabs>
                <w:tab w:val="left" w:pos="4820"/>
              </w:tabs>
              <w:spacing w:before="80" w:after="80"/>
              <w:ind w:right="34"/>
              <w:jc w:val="center"/>
              <w:rPr>
                <w:sz w:val="20"/>
                <w:szCs w:val="22"/>
              </w:rPr>
            </w:pPr>
            <w:r w:rsidRPr="004168C1">
              <w:rPr>
                <w:sz w:val="20"/>
                <w:szCs w:val="22"/>
              </w:rPr>
              <w:t>____________________ (подпись)</w:t>
            </w:r>
          </w:p>
          <w:p w:rsidR="007727B5" w:rsidRPr="004168C1" w:rsidRDefault="007727B5" w:rsidP="00786E0B">
            <w:pPr>
              <w:tabs>
                <w:tab w:val="left" w:pos="4820"/>
              </w:tabs>
              <w:spacing w:before="80" w:after="80"/>
              <w:ind w:right="34"/>
              <w:jc w:val="center"/>
              <w:rPr>
                <w:sz w:val="20"/>
                <w:szCs w:val="22"/>
              </w:rPr>
            </w:pPr>
            <w:r w:rsidRPr="004168C1">
              <w:rPr>
                <w:sz w:val="20"/>
                <w:szCs w:val="22"/>
              </w:rPr>
              <w:t>«___» ______________________201</w:t>
            </w:r>
            <w:r w:rsidR="00D265E3" w:rsidRPr="004168C1">
              <w:rPr>
                <w:sz w:val="20"/>
                <w:szCs w:val="22"/>
              </w:rPr>
              <w:t>__</w:t>
            </w:r>
            <w:r w:rsidRPr="004168C1">
              <w:rPr>
                <w:sz w:val="20"/>
                <w:szCs w:val="22"/>
              </w:rPr>
              <w:t xml:space="preserve"> г.</w:t>
            </w:r>
          </w:p>
          <w:p w:rsidR="007727B5" w:rsidRPr="004168C1" w:rsidRDefault="00A16236" w:rsidP="00786E0B">
            <w:pPr>
              <w:tabs>
                <w:tab w:val="left" w:pos="4820"/>
              </w:tabs>
              <w:ind w:right="884"/>
              <w:jc w:val="center"/>
              <w:rPr>
                <w:b/>
                <w:sz w:val="22"/>
                <w:szCs w:val="22"/>
              </w:rPr>
            </w:pPr>
            <w:r>
              <w:rPr>
                <w:sz w:val="20"/>
                <w:szCs w:val="22"/>
              </w:rPr>
              <w:t xml:space="preserve">        </w:t>
            </w:r>
            <w:r w:rsidR="007727B5" w:rsidRPr="004168C1">
              <w:rPr>
                <w:sz w:val="20"/>
                <w:szCs w:val="22"/>
              </w:rPr>
              <w:t>М.П.</w:t>
            </w:r>
          </w:p>
        </w:tc>
        <w:tc>
          <w:tcPr>
            <w:tcW w:w="4972" w:type="dxa"/>
            <w:shd w:val="clear" w:color="auto" w:fill="auto"/>
          </w:tcPr>
          <w:p w:rsidR="007727B5" w:rsidRPr="004168C1" w:rsidRDefault="007727B5" w:rsidP="00786E0B">
            <w:pPr>
              <w:tabs>
                <w:tab w:val="left" w:pos="4762"/>
              </w:tabs>
              <w:spacing w:before="80" w:after="80"/>
              <w:ind w:right="34"/>
              <w:jc w:val="center"/>
              <w:rPr>
                <w:sz w:val="20"/>
                <w:szCs w:val="22"/>
              </w:rPr>
            </w:pPr>
            <w:r w:rsidRPr="004168C1">
              <w:rPr>
                <w:sz w:val="20"/>
                <w:szCs w:val="22"/>
              </w:rPr>
              <w:t>____________________ (подпись)</w:t>
            </w:r>
          </w:p>
          <w:p w:rsidR="007727B5" w:rsidRPr="001E73C2" w:rsidRDefault="007727B5" w:rsidP="00786E0B">
            <w:pPr>
              <w:tabs>
                <w:tab w:val="left" w:pos="4762"/>
              </w:tabs>
              <w:spacing w:before="80" w:after="80"/>
              <w:ind w:right="34"/>
              <w:jc w:val="center"/>
              <w:rPr>
                <w:sz w:val="20"/>
                <w:szCs w:val="22"/>
              </w:rPr>
            </w:pPr>
            <w:r w:rsidRPr="004168C1">
              <w:rPr>
                <w:sz w:val="20"/>
                <w:szCs w:val="22"/>
              </w:rPr>
              <w:t>«___» ______________________201</w:t>
            </w:r>
            <w:r w:rsidR="00D265E3" w:rsidRPr="004168C1">
              <w:rPr>
                <w:sz w:val="20"/>
                <w:szCs w:val="22"/>
              </w:rPr>
              <w:t>__</w:t>
            </w:r>
            <w:r w:rsidRPr="004168C1">
              <w:rPr>
                <w:sz w:val="20"/>
                <w:szCs w:val="22"/>
              </w:rPr>
              <w:t xml:space="preserve"> г.</w:t>
            </w:r>
          </w:p>
          <w:p w:rsidR="007727B5" w:rsidRPr="001E73C2" w:rsidRDefault="007727B5" w:rsidP="00786E0B">
            <w:pPr>
              <w:tabs>
                <w:tab w:val="left" w:pos="4005"/>
              </w:tabs>
              <w:ind w:right="884"/>
              <w:jc w:val="center"/>
              <w:rPr>
                <w:b/>
                <w:sz w:val="22"/>
                <w:szCs w:val="22"/>
              </w:rPr>
            </w:pPr>
          </w:p>
        </w:tc>
      </w:tr>
    </w:tbl>
    <w:p w:rsidR="007727B5" w:rsidRDefault="007727B5" w:rsidP="007727B5"/>
    <w:p w:rsidR="005768B7" w:rsidRPr="00D152C6" w:rsidRDefault="004168C1" w:rsidP="005768B7">
      <w:pPr>
        <w:tabs>
          <w:tab w:val="left" w:pos="4005"/>
        </w:tabs>
        <w:ind w:left="360" w:right="884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</w:p>
    <w:sectPr w:rsidR="005768B7" w:rsidRPr="00D152C6" w:rsidSect="004168C1">
      <w:headerReference w:type="default" r:id="rId7"/>
      <w:footerReference w:type="default" r:id="rId8"/>
      <w:pgSz w:w="11906" w:h="16838"/>
      <w:pgMar w:top="1134" w:right="850" w:bottom="1134" w:left="851" w:header="567" w:footer="454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5755E" w:rsidRDefault="0005755E" w:rsidP="008F3493">
      <w:r>
        <w:separator/>
      </w:r>
    </w:p>
  </w:endnote>
  <w:endnote w:type="continuationSeparator" w:id="0">
    <w:p w:rsidR="0005755E" w:rsidRDefault="0005755E" w:rsidP="008F349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F3493" w:rsidRPr="00362968" w:rsidRDefault="007007D2" w:rsidP="00B848B1">
    <w:pPr>
      <w:pStyle w:val="a5"/>
      <w:spacing w:after="120"/>
      <w:rPr>
        <w:sz w:val="22"/>
      </w:rPr>
    </w:pPr>
    <w:r w:rsidRPr="00362968">
      <w:rPr>
        <w:sz w:val="22"/>
      </w:rPr>
      <w:t>И</w:t>
    </w:r>
    <w:r w:rsidR="008F3493" w:rsidRPr="00362968">
      <w:rPr>
        <w:sz w:val="22"/>
      </w:rPr>
      <w:t xml:space="preserve">сполнитель ___________________                                                 </w:t>
    </w:r>
    <w:r w:rsidR="00C71202">
      <w:rPr>
        <w:sz w:val="22"/>
      </w:rPr>
      <w:t xml:space="preserve">               </w:t>
    </w:r>
    <w:r w:rsidRPr="00362968">
      <w:rPr>
        <w:sz w:val="22"/>
      </w:rPr>
      <w:t>Заказчик</w:t>
    </w:r>
    <w:r w:rsidR="008F3493" w:rsidRPr="00362968">
      <w:rPr>
        <w:sz w:val="22"/>
      </w:rPr>
      <w:t>______________________</w:t>
    </w:r>
  </w:p>
  <w:p w:rsidR="00553207" w:rsidRPr="00B848B1" w:rsidRDefault="00005B6E" w:rsidP="00553207">
    <w:pPr>
      <w:pStyle w:val="a5"/>
      <w:rPr>
        <w:sz w:val="20"/>
        <w:szCs w:val="22"/>
      </w:rPr>
    </w:pPr>
    <w:r w:rsidRPr="00B848B1">
      <w:rPr>
        <w:sz w:val="20"/>
        <w:szCs w:val="22"/>
      </w:rPr>
      <w:t xml:space="preserve">© </w:t>
    </w:r>
    <w:r w:rsidR="00362968">
      <w:rPr>
        <w:sz w:val="20"/>
        <w:szCs w:val="22"/>
      </w:rPr>
      <w:t>Охраняется авторским правом</w:t>
    </w:r>
    <w:r w:rsidRPr="00B848B1">
      <w:rPr>
        <w:sz w:val="20"/>
        <w:szCs w:val="22"/>
      </w:rPr>
      <w:t xml:space="preserve">  </w:t>
    </w:r>
  </w:p>
  <w:p w:rsidR="00553207" w:rsidRPr="00B848B1" w:rsidRDefault="00553207">
    <w:pPr>
      <w:pStyle w:val="a5"/>
      <w:rPr>
        <w:sz w:val="20"/>
        <w:szCs w:val="22"/>
      </w:rPr>
    </w:pPr>
    <w:r w:rsidRPr="00B848B1">
      <w:rPr>
        <w:sz w:val="20"/>
        <w:szCs w:val="22"/>
      </w:rPr>
      <w:t xml:space="preserve">Исключительное право на распространение принадлежит </w:t>
    </w:r>
    <w:r w:rsidR="00410DFC">
      <w:rPr>
        <w:sz w:val="20"/>
        <w:szCs w:val="22"/>
      </w:rPr>
      <w:t>ООО «ФАКУЛЬТЕТ МЕДИЦИНСКОГО ПРАВА»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5755E" w:rsidRDefault="0005755E" w:rsidP="008F3493">
      <w:r>
        <w:separator/>
      </w:r>
    </w:p>
  </w:footnote>
  <w:footnote w:type="continuationSeparator" w:id="0">
    <w:p w:rsidR="0005755E" w:rsidRDefault="0005755E" w:rsidP="008F349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pPr w:leftFromText="187" w:rightFromText="187" w:vertAnchor="page" w:horzAnchor="margin" w:tblpXSpec="center" w:tblpYSpec="top"/>
      <w:tblW w:w="5000" w:type="pct"/>
      <w:tblLayout w:type="fixed"/>
      <w:tblLook w:val="04A0"/>
    </w:tblPr>
    <w:tblGrid>
      <w:gridCol w:w="2084"/>
      <w:gridCol w:w="8337"/>
    </w:tblGrid>
    <w:tr w:rsidR="008F3493">
      <w:trPr>
        <w:trHeight w:val="1080"/>
      </w:trPr>
      <w:tc>
        <w:tcPr>
          <w:tcW w:w="1000" w:type="pct"/>
          <w:tcBorders>
            <w:right w:val="triple" w:sz="4" w:space="0" w:color="4F81BD"/>
          </w:tcBorders>
          <w:vAlign w:val="bottom"/>
        </w:tcPr>
        <w:p w:rsidR="008F3493" w:rsidRPr="00362968" w:rsidRDefault="006635B1">
          <w:pPr>
            <w:pStyle w:val="21"/>
            <w:jc w:val="right"/>
            <w:rPr>
              <w:rFonts w:ascii="Times New Roman" w:hAnsi="Times New Roman"/>
            </w:rPr>
          </w:pPr>
          <w:r w:rsidRPr="00362968">
            <w:rPr>
              <w:rFonts w:ascii="Times New Roman" w:hAnsi="Times New Roman"/>
            </w:rPr>
            <w:fldChar w:fldCharType="begin"/>
          </w:r>
          <w:r w:rsidR="00375503" w:rsidRPr="00362968">
            <w:rPr>
              <w:rFonts w:ascii="Times New Roman" w:hAnsi="Times New Roman"/>
            </w:rPr>
            <w:instrText xml:space="preserve"> PAGE    \* MERGEFORMAT </w:instrText>
          </w:r>
          <w:r w:rsidRPr="00362968">
            <w:rPr>
              <w:rFonts w:ascii="Times New Roman" w:hAnsi="Times New Roman"/>
            </w:rPr>
            <w:fldChar w:fldCharType="separate"/>
          </w:r>
          <w:r w:rsidR="00A40AE2">
            <w:rPr>
              <w:rFonts w:ascii="Times New Roman" w:hAnsi="Times New Roman"/>
              <w:noProof/>
            </w:rPr>
            <w:t>3</w:t>
          </w:r>
          <w:r w:rsidRPr="00362968">
            <w:rPr>
              <w:rFonts w:ascii="Times New Roman" w:hAnsi="Times New Roman"/>
            </w:rPr>
            <w:fldChar w:fldCharType="end"/>
          </w:r>
        </w:p>
      </w:tc>
      <w:tc>
        <w:tcPr>
          <w:tcW w:w="4000" w:type="pct"/>
          <w:tcBorders>
            <w:left w:val="triple" w:sz="4" w:space="0" w:color="4F81BD"/>
          </w:tcBorders>
          <w:vAlign w:val="bottom"/>
        </w:tcPr>
        <w:p w:rsidR="008F3493" w:rsidRDefault="008F3493">
          <w:pPr>
            <w:pStyle w:val="21"/>
            <w:rPr>
              <w:rFonts w:ascii="Cambria" w:hAnsi="Cambria"/>
              <w:sz w:val="28"/>
              <w:szCs w:val="28"/>
            </w:rPr>
          </w:pPr>
        </w:p>
      </w:tc>
    </w:tr>
  </w:tbl>
  <w:p w:rsidR="008F3493" w:rsidRDefault="008F3493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1D"/>
    <w:multiLevelType w:val="multilevel"/>
    <w:tmpl w:val="318C46C4"/>
    <w:lvl w:ilvl="0">
      <w:start w:val="1"/>
      <w:numFmt w:val="bullet"/>
      <w:lvlText w:val=""/>
      <w:lvlJc w:val="left"/>
      <w:pPr>
        <w:tabs>
          <w:tab w:val="num" w:pos="0"/>
        </w:tabs>
        <w:ind w:left="0" w:firstLine="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1080" w:hanging="360"/>
      </w:pPr>
      <w:rPr>
        <w:rFonts w:ascii="Symbol" w:hAnsi="Symbol" w:hint="default"/>
      </w:rPr>
    </w:lvl>
    <w:lvl w:ilvl="2">
      <w:start w:val="1"/>
      <w:numFmt w:val="bullet"/>
      <w:lvlText w:val="o"/>
      <w:lvlJc w:val="left"/>
      <w:pPr>
        <w:tabs>
          <w:tab w:val="num" w:pos="1440"/>
        </w:tabs>
        <w:ind w:left="1800" w:hanging="360"/>
      </w:pPr>
      <w:rPr>
        <w:rFonts w:ascii="Courier New" w:hAnsi="Courier New" w:cs="Courier New" w:hint="default"/>
      </w:rPr>
    </w:lvl>
    <w:lvl w:ilvl="3">
      <w:start w:val="1"/>
      <w:numFmt w:val="bullet"/>
      <w:lvlText w:val=""/>
      <w:lvlJc w:val="left"/>
      <w:pPr>
        <w:tabs>
          <w:tab w:val="num" w:pos="2160"/>
        </w:tabs>
        <w:ind w:left="2520" w:hanging="360"/>
      </w:pPr>
      <w:rPr>
        <w:rFonts w:ascii="Wingdings" w:hAnsi="Wingdings" w:hint="default"/>
      </w:rPr>
    </w:lvl>
    <w:lvl w:ilvl="4">
      <w:start w:val="1"/>
      <w:numFmt w:val="bullet"/>
      <w:lvlText w:val=""/>
      <w:lvlJc w:val="left"/>
      <w:pPr>
        <w:tabs>
          <w:tab w:val="num" w:pos="2880"/>
        </w:tabs>
        <w:ind w:left="3240" w:hanging="360"/>
      </w:pPr>
      <w:rPr>
        <w:rFonts w:ascii="Wingdings" w:hAnsi="Wingdings" w:hint="default"/>
      </w:rPr>
    </w:lvl>
    <w:lvl w:ilvl="5">
      <w:start w:val="1"/>
      <w:numFmt w:val="bullet"/>
      <w:lvlText w:val=""/>
      <w:lvlJc w:val="left"/>
      <w:pPr>
        <w:tabs>
          <w:tab w:val="num" w:pos="3600"/>
        </w:tabs>
        <w:ind w:left="3960" w:hanging="360"/>
      </w:pPr>
      <w:rPr>
        <w:rFonts w:ascii="Symbol" w:hAnsi="Symbol" w:hint="default"/>
      </w:rPr>
    </w:lvl>
    <w:lvl w:ilvl="6">
      <w:start w:val="1"/>
      <w:numFmt w:val="bullet"/>
      <w:lvlText w:val="o"/>
      <w:lvlJc w:val="left"/>
      <w:pPr>
        <w:tabs>
          <w:tab w:val="num" w:pos="4320"/>
        </w:tabs>
        <w:ind w:left="4680" w:hanging="360"/>
      </w:pPr>
      <w:rPr>
        <w:rFonts w:ascii="Courier New" w:hAnsi="Courier New" w:cs="Courier New" w:hint="default"/>
      </w:rPr>
    </w:lvl>
    <w:lvl w:ilvl="7">
      <w:start w:val="1"/>
      <w:numFmt w:val="bullet"/>
      <w:lvlText w:val=""/>
      <w:lvlJc w:val="left"/>
      <w:pPr>
        <w:tabs>
          <w:tab w:val="num" w:pos="5040"/>
        </w:tabs>
        <w:ind w:left="5400" w:hanging="360"/>
      </w:pPr>
      <w:rPr>
        <w:rFonts w:ascii="Wingdings" w:hAnsi="Wingdings" w:hint="default"/>
      </w:rPr>
    </w:lvl>
    <w:lvl w:ilvl="8">
      <w:start w:val="1"/>
      <w:numFmt w:val="bullet"/>
      <w:lvlText w:val=""/>
      <w:lvlJc w:val="left"/>
      <w:pPr>
        <w:tabs>
          <w:tab w:val="num" w:pos="5760"/>
        </w:tabs>
        <w:ind w:left="6120" w:hanging="360"/>
      </w:pPr>
      <w:rPr>
        <w:rFonts w:ascii="Wingdings" w:hAnsi="Wingdings" w:hint="default"/>
      </w:rPr>
    </w:lvl>
  </w:abstractNum>
  <w:abstractNum w:abstractNumId="1">
    <w:nsid w:val="003A5C5D"/>
    <w:multiLevelType w:val="multilevel"/>
    <w:tmpl w:val="5DDC34F0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11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color w:val="365F91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">
    <w:nsid w:val="00DD3B1E"/>
    <w:multiLevelType w:val="hybridMultilevel"/>
    <w:tmpl w:val="5A7E1620"/>
    <w:lvl w:ilvl="0" w:tplc="5224BEE6">
      <w:start w:val="1"/>
      <w:numFmt w:val="decimal"/>
      <w:lvlText w:val="%1."/>
      <w:lvlJc w:val="left"/>
      <w:pPr>
        <w:ind w:left="144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8EF6F49"/>
    <w:multiLevelType w:val="hybridMultilevel"/>
    <w:tmpl w:val="2E30318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>
    <w:nsid w:val="0C75214D"/>
    <w:multiLevelType w:val="multilevel"/>
    <w:tmpl w:val="680CF4FE"/>
    <w:lvl w:ilvl="0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5">
    <w:nsid w:val="17D50D83"/>
    <w:multiLevelType w:val="hybridMultilevel"/>
    <w:tmpl w:val="F9F495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5B36FBC"/>
    <w:multiLevelType w:val="hybridMultilevel"/>
    <w:tmpl w:val="899223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A426B01"/>
    <w:multiLevelType w:val="hybridMultilevel"/>
    <w:tmpl w:val="BE624B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66A3998"/>
    <w:multiLevelType w:val="hybridMultilevel"/>
    <w:tmpl w:val="B4DCE2B2"/>
    <w:lvl w:ilvl="0" w:tplc="839A207E">
      <w:start w:val="1"/>
      <w:numFmt w:val="upperLetter"/>
      <w:lvlText w:val="%1."/>
      <w:lvlJc w:val="left"/>
      <w:pPr>
        <w:ind w:left="360" w:hanging="360"/>
      </w:pPr>
      <w:rPr>
        <w:rFonts w:hint="default"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>
    <w:nsid w:val="3D384169"/>
    <w:multiLevelType w:val="hybridMultilevel"/>
    <w:tmpl w:val="1ADE35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BC750FB"/>
    <w:multiLevelType w:val="multilevel"/>
    <w:tmpl w:val="E3F6D5C2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336" w:hanging="1800"/>
      </w:pPr>
      <w:rPr>
        <w:rFonts w:hint="default"/>
      </w:rPr>
    </w:lvl>
  </w:abstractNum>
  <w:abstractNum w:abstractNumId="11">
    <w:nsid w:val="5406228B"/>
    <w:multiLevelType w:val="multilevel"/>
    <w:tmpl w:val="9BF240AE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abstractNum w:abstractNumId="12">
    <w:nsid w:val="61B763C8"/>
    <w:multiLevelType w:val="multilevel"/>
    <w:tmpl w:val="D1927A7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7"/>
      <w:numFmt w:val="decimal"/>
      <w:lvlText w:val="%1.%2."/>
      <w:lvlJc w:val="left"/>
      <w:pPr>
        <w:ind w:left="36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3">
    <w:nsid w:val="61CC1F68"/>
    <w:multiLevelType w:val="hybridMultilevel"/>
    <w:tmpl w:val="424EFFA0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20F15AF"/>
    <w:multiLevelType w:val="hybridMultilevel"/>
    <w:tmpl w:val="2B8876A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4D04891"/>
    <w:multiLevelType w:val="multilevel"/>
    <w:tmpl w:val="2B5CE932"/>
    <w:lvl w:ilvl="0">
      <w:start w:val="1"/>
      <w:numFmt w:val="decimal"/>
      <w:pStyle w:val="1"/>
      <w:lvlText w:val="%1."/>
      <w:lvlJc w:val="center"/>
      <w:pPr>
        <w:tabs>
          <w:tab w:val="num" w:pos="113"/>
        </w:tabs>
        <w:ind w:left="360" w:hanging="72"/>
      </w:pPr>
      <w:rPr>
        <w:rFonts w:ascii="Times New Roman" w:eastAsia="Times New Roman" w:hAnsi="Times New Roman" w:cs="Times New Roman"/>
        <w:b/>
        <w:sz w:val="22"/>
        <w:szCs w:val="22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6">
    <w:nsid w:val="7C9B2B7A"/>
    <w:multiLevelType w:val="hybridMultilevel"/>
    <w:tmpl w:val="1F9061C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4"/>
  </w:num>
  <w:num w:numId="2">
    <w:abstractNumId w:val="5"/>
  </w:num>
  <w:num w:numId="3">
    <w:abstractNumId w:val="8"/>
  </w:num>
  <w:num w:numId="4">
    <w:abstractNumId w:val="9"/>
  </w:num>
  <w:num w:numId="5">
    <w:abstractNumId w:val="3"/>
  </w:num>
  <w:num w:numId="6">
    <w:abstractNumId w:val="2"/>
  </w:num>
  <w:num w:numId="7">
    <w:abstractNumId w:val="11"/>
  </w:num>
  <w:num w:numId="8">
    <w:abstractNumId w:val="4"/>
  </w:num>
  <w:num w:numId="9">
    <w:abstractNumId w:val="1"/>
  </w:num>
  <w:num w:numId="10">
    <w:abstractNumId w:val="10"/>
  </w:num>
  <w:num w:numId="11">
    <w:abstractNumId w:val="6"/>
  </w:num>
  <w:num w:numId="12">
    <w:abstractNumId w:val="7"/>
  </w:num>
  <w:num w:numId="13">
    <w:abstractNumId w:val="13"/>
  </w:num>
  <w:num w:numId="14">
    <w:abstractNumId w:val="12"/>
  </w:num>
  <w:num w:numId="15">
    <w:abstractNumId w:val="15"/>
  </w:num>
  <w:num w:numId="16">
    <w:abstractNumId w:val="16"/>
  </w:num>
  <w:num w:numId="17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F488D"/>
    <w:rsid w:val="00005B6E"/>
    <w:rsid w:val="0002567C"/>
    <w:rsid w:val="00025D57"/>
    <w:rsid w:val="00033261"/>
    <w:rsid w:val="000564EE"/>
    <w:rsid w:val="0005755E"/>
    <w:rsid w:val="00077690"/>
    <w:rsid w:val="00082DC9"/>
    <w:rsid w:val="00095D1B"/>
    <w:rsid w:val="000D6AB1"/>
    <w:rsid w:val="000F488D"/>
    <w:rsid w:val="00115EBA"/>
    <w:rsid w:val="001351CB"/>
    <w:rsid w:val="00170587"/>
    <w:rsid w:val="00177BBD"/>
    <w:rsid w:val="00190231"/>
    <w:rsid w:val="001904C4"/>
    <w:rsid w:val="0019328F"/>
    <w:rsid w:val="001E73C2"/>
    <w:rsid w:val="001E7EC0"/>
    <w:rsid w:val="0024592C"/>
    <w:rsid w:val="00337770"/>
    <w:rsid w:val="00341572"/>
    <w:rsid w:val="00362968"/>
    <w:rsid w:val="00375503"/>
    <w:rsid w:val="00375A7D"/>
    <w:rsid w:val="003A5534"/>
    <w:rsid w:val="003B024B"/>
    <w:rsid w:val="00410DFC"/>
    <w:rsid w:val="00410FEF"/>
    <w:rsid w:val="004168C1"/>
    <w:rsid w:val="00442A15"/>
    <w:rsid w:val="004C0243"/>
    <w:rsid w:val="004C24D4"/>
    <w:rsid w:val="004E3E42"/>
    <w:rsid w:val="004E58A4"/>
    <w:rsid w:val="004F309F"/>
    <w:rsid w:val="00526215"/>
    <w:rsid w:val="00527D46"/>
    <w:rsid w:val="00553207"/>
    <w:rsid w:val="00571481"/>
    <w:rsid w:val="005768B7"/>
    <w:rsid w:val="005A6B6B"/>
    <w:rsid w:val="006003AE"/>
    <w:rsid w:val="00622333"/>
    <w:rsid w:val="00625E98"/>
    <w:rsid w:val="00642E77"/>
    <w:rsid w:val="006447DE"/>
    <w:rsid w:val="00662E82"/>
    <w:rsid w:val="006635B1"/>
    <w:rsid w:val="006C58B5"/>
    <w:rsid w:val="006D0240"/>
    <w:rsid w:val="006D13B0"/>
    <w:rsid w:val="007007D2"/>
    <w:rsid w:val="00703EC3"/>
    <w:rsid w:val="00706258"/>
    <w:rsid w:val="007727B5"/>
    <w:rsid w:val="00786E0B"/>
    <w:rsid w:val="00787DD2"/>
    <w:rsid w:val="00797FDA"/>
    <w:rsid w:val="007A0067"/>
    <w:rsid w:val="007B1172"/>
    <w:rsid w:val="007B2274"/>
    <w:rsid w:val="007B5598"/>
    <w:rsid w:val="007B6E1B"/>
    <w:rsid w:val="007B7809"/>
    <w:rsid w:val="007B7EEE"/>
    <w:rsid w:val="007D0A74"/>
    <w:rsid w:val="007F404A"/>
    <w:rsid w:val="00817C4A"/>
    <w:rsid w:val="008333F7"/>
    <w:rsid w:val="00845A5F"/>
    <w:rsid w:val="008524A8"/>
    <w:rsid w:val="00867CBA"/>
    <w:rsid w:val="00883605"/>
    <w:rsid w:val="00883A10"/>
    <w:rsid w:val="008855F4"/>
    <w:rsid w:val="008A4FC2"/>
    <w:rsid w:val="008B1CA2"/>
    <w:rsid w:val="008E107D"/>
    <w:rsid w:val="008F3493"/>
    <w:rsid w:val="00907949"/>
    <w:rsid w:val="00915768"/>
    <w:rsid w:val="00931DF6"/>
    <w:rsid w:val="0094728D"/>
    <w:rsid w:val="009476DD"/>
    <w:rsid w:val="00954A41"/>
    <w:rsid w:val="0099529E"/>
    <w:rsid w:val="009A21F4"/>
    <w:rsid w:val="009C5B34"/>
    <w:rsid w:val="00A05C56"/>
    <w:rsid w:val="00A16236"/>
    <w:rsid w:val="00A21749"/>
    <w:rsid w:val="00A30466"/>
    <w:rsid w:val="00A40AE2"/>
    <w:rsid w:val="00A503ED"/>
    <w:rsid w:val="00A914DD"/>
    <w:rsid w:val="00AD62FF"/>
    <w:rsid w:val="00B10678"/>
    <w:rsid w:val="00B36FA7"/>
    <w:rsid w:val="00B42E22"/>
    <w:rsid w:val="00B448BE"/>
    <w:rsid w:val="00B472E2"/>
    <w:rsid w:val="00B61122"/>
    <w:rsid w:val="00B704A4"/>
    <w:rsid w:val="00B716AC"/>
    <w:rsid w:val="00B73A49"/>
    <w:rsid w:val="00B74D08"/>
    <w:rsid w:val="00B82E64"/>
    <w:rsid w:val="00B848B1"/>
    <w:rsid w:val="00B95DD4"/>
    <w:rsid w:val="00BC76C9"/>
    <w:rsid w:val="00BE73D4"/>
    <w:rsid w:val="00C32014"/>
    <w:rsid w:val="00C40223"/>
    <w:rsid w:val="00C443B9"/>
    <w:rsid w:val="00C71202"/>
    <w:rsid w:val="00C870D1"/>
    <w:rsid w:val="00CC444E"/>
    <w:rsid w:val="00D1226C"/>
    <w:rsid w:val="00D152C6"/>
    <w:rsid w:val="00D1585D"/>
    <w:rsid w:val="00D17359"/>
    <w:rsid w:val="00D265E3"/>
    <w:rsid w:val="00D471FA"/>
    <w:rsid w:val="00D56D75"/>
    <w:rsid w:val="00D6318F"/>
    <w:rsid w:val="00D96DFC"/>
    <w:rsid w:val="00DA5EE3"/>
    <w:rsid w:val="00E148CA"/>
    <w:rsid w:val="00E276AA"/>
    <w:rsid w:val="00E3563B"/>
    <w:rsid w:val="00E44CA9"/>
    <w:rsid w:val="00E47B0D"/>
    <w:rsid w:val="00E91E17"/>
    <w:rsid w:val="00EB62AF"/>
    <w:rsid w:val="00EE3187"/>
    <w:rsid w:val="00EF023F"/>
    <w:rsid w:val="00EF5C71"/>
    <w:rsid w:val="00F30F06"/>
    <w:rsid w:val="00F30F17"/>
    <w:rsid w:val="00F62133"/>
    <w:rsid w:val="00F66B34"/>
    <w:rsid w:val="00FA16D2"/>
    <w:rsid w:val="00FB070C"/>
    <w:rsid w:val="00FC2E2E"/>
    <w:rsid w:val="00FE28D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HTML"/>
    <w:next w:val="a"/>
    <w:link w:val="10"/>
    <w:uiPriority w:val="9"/>
    <w:qFormat/>
    <w:rsid w:val="00082DC9"/>
    <w:pPr>
      <w:numPr>
        <w:numId w:val="15"/>
      </w:numPr>
      <w:tabs>
        <w:tab w:val="clear" w:pos="113"/>
        <w:tab w:val="left" w:pos="567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120"/>
      <w:ind w:left="568" w:hanging="284"/>
      <w:jc w:val="center"/>
      <w:outlineLvl w:val="0"/>
    </w:pPr>
    <w:rPr>
      <w:rFonts w:ascii="Times New Roman" w:hAnsi="Times New Roman" w:cs="Times New Roman"/>
      <w:b/>
      <w:cap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488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F48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-11">
    <w:name w:val="Цветной список - Акцент 11"/>
    <w:basedOn w:val="a"/>
    <w:uiPriority w:val="34"/>
    <w:qFormat/>
    <w:rsid w:val="000F488D"/>
    <w:pPr>
      <w:ind w:left="720"/>
      <w:contextualSpacing/>
    </w:pPr>
  </w:style>
  <w:style w:type="paragraph" w:styleId="a3">
    <w:name w:val="header"/>
    <w:basedOn w:val="a"/>
    <w:link w:val="a4"/>
    <w:uiPriority w:val="99"/>
    <w:unhideWhenUsed/>
    <w:rsid w:val="008F34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3493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F34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3493"/>
    <w:rPr>
      <w:rFonts w:ascii="Times New Roman" w:eastAsia="Times New Roman" w:hAnsi="Times New Roman"/>
      <w:sz w:val="24"/>
      <w:szCs w:val="24"/>
    </w:rPr>
  </w:style>
  <w:style w:type="paragraph" w:customStyle="1" w:styleId="21">
    <w:name w:val="Средняя сетка 21"/>
    <w:link w:val="2"/>
    <w:uiPriority w:val="1"/>
    <w:qFormat/>
    <w:rsid w:val="008F3493"/>
    <w:rPr>
      <w:rFonts w:eastAsia="Times New Roman"/>
      <w:sz w:val="22"/>
      <w:szCs w:val="22"/>
      <w:lang w:eastAsia="en-US"/>
    </w:rPr>
  </w:style>
  <w:style w:type="character" w:customStyle="1" w:styleId="2">
    <w:name w:val="Средняя сетка 2 Знак"/>
    <w:link w:val="21"/>
    <w:uiPriority w:val="1"/>
    <w:rsid w:val="008F3493"/>
    <w:rPr>
      <w:rFonts w:eastAsia="Times New Roman"/>
      <w:sz w:val="22"/>
      <w:szCs w:val="22"/>
      <w:lang w:val="ru-RU" w:eastAsia="en-US" w:bidi="ar-SA"/>
    </w:rPr>
  </w:style>
  <w:style w:type="table" w:styleId="a7">
    <w:name w:val="Table Grid"/>
    <w:basedOn w:val="a1"/>
    <w:uiPriority w:val="59"/>
    <w:rsid w:val="007007D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Balloon Text"/>
    <w:basedOn w:val="a"/>
    <w:link w:val="a9"/>
    <w:uiPriority w:val="99"/>
    <w:semiHidden/>
    <w:unhideWhenUsed/>
    <w:rsid w:val="00B448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448BE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082DC9"/>
    <w:rPr>
      <w:rFonts w:ascii="Times New Roman" w:eastAsia="Times New Roman" w:hAnsi="Times New Roman"/>
      <w:b/>
      <w:caps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082DC9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82DC9"/>
    <w:rPr>
      <w:rFonts w:ascii="Courier New" w:eastAsia="Times New Roman" w:hAnsi="Courier New" w:cs="Courier New"/>
    </w:rPr>
  </w:style>
  <w:style w:type="character" w:styleId="aa">
    <w:name w:val="Strong"/>
    <w:uiPriority w:val="22"/>
    <w:qFormat/>
    <w:rsid w:val="00170587"/>
    <w:rPr>
      <w:b/>
      <w:bCs/>
    </w:rPr>
  </w:style>
  <w:style w:type="character" w:customStyle="1" w:styleId="skypepnhprintcontainer">
    <w:name w:val="skype_pnh_print_container"/>
    <w:rsid w:val="00170587"/>
  </w:style>
  <w:style w:type="character" w:customStyle="1" w:styleId="skypepnhmark">
    <w:name w:val="skype_pnh_mark"/>
    <w:rsid w:val="0017058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F488D"/>
    <w:rPr>
      <w:rFonts w:ascii="Times New Roman" w:eastAsia="Times New Roman" w:hAnsi="Times New Roman"/>
      <w:sz w:val="24"/>
      <w:szCs w:val="24"/>
    </w:rPr>
  </w:style>
  <w:style w:type="paragraph" w:styleId="1">
    <w:name w:val="heading 1"/>
    <w:basedOn w:val="HTML"/>
    <w:next w:val="a"/>
    <w:link w:val="10"/>
    <w:uiPriority w:val="9"/>
    <w:qFormat/>
    <w:rsid w:val="00082DC9"/>
    <w:pPr>
      <w:numPr>
        <w:numId w:val="15"/>
      </w:numPr>
      <w:tabs>
        <w:tab w:val="clear" w:pos="113"/>
        <w:tab w:val="left" w:pos="567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before="240" w:after="120"/>
      <w:ind w:left="568" w:hanging="284"/>
      <w:jc w:val="center"/>
      <w:outlineLvl w:val="0"/>
    </w:pPr>
    <w:rPr>
      <w:rFonts w:ascii="Times New Roman" w:hAnsi="Times New Roman" w:cs="Times New Roman"/>
      <w:b/>
      <w:caps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0F488D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Nonformat">
    <w:name w:val="ConsPlusNonformat"/>
    <w:uiPriority w:val="99"/>
    <w:rsid w:val="000F488D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-11">
    <w:name w:val="Цветной список - Акцент 11"/>
    <w:basedOn w:val="a"/>
    <w:uiPriority w:val="34"/>
    <w:qFormat/>
    <w:rsid w:val="000F488D"/>
    <w:pPr>
      <w:ind w:left="720"/>
      <w:contextualSpacing/>
    </w:pPr>
  </w:style>
  <w:style w:type="paragraph" w:styleId="a3">
    <w:name w:val="header"/>
    <w:basedOn w:val="a"/>
    <w:link w:val="a4"/>
    <w:uiPriority w:val="99"/>
    <w:unhideWhenUsed/>
    <w:rsid w:val="008F349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8F3493"/>
    <w:rPr>
      <w:rFonts w:ascii="Times New Roman" w:eastAsia="Times New Roman" w:hAnsi="Times New Roman"/>
      <w:sz w:val="24"/>
      <w:szCs w:val="24"/>
    </w:rPr>
  </w:style>
  <w:style w:type="paragraph" w:styleId="a5">
    <w:name w:val="footer"/>
    <w:basedOn w:val="a"/>
    <w:link w:val="a6"/>
    <w:uiPriority w:val="99"/>
    <w:unhideWhenUsed/>
    <w:rsid w:val="008F349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8F3493"/>
    <w:rPr>
      <w:rFonts w:ascii="Times New Roman" w:eastAsia="Times New Roman" w:hAnsi="Times New Roman"/>
      <w:sz w:val="24"/>
      <w:szCs w:val="24"/>
    </w:rPr>
  </w:style>
  <w:style w:type="paragraph" w:customStyle="1" w:styleId="21">
    <w:name w:val="Средняя сетка 21"/>
    <w:link w:val="2"/>
    <w:uiPriority w:val="1"/>
    <w:qFormat/>
    <w:rsid w:val="008F3493"/>
    <w:rPr>
      <w:rFonts w:eastAsia="Times New Roman"/>
      <w:sz w:val="22"/>
      <w:szCs w:val="22"/>
      <w:lang w:eastAsia="en-US"/>
    </w:rPr>
  </w:style>
  <w:style w:type="character" w:customStyle="1" w:styleId="2">
    <w:name w:val="Средняя сетка 2 Знак"/>
    <w:link w:val="21"/>
    <w:uiPriority w:val="1"/>
    <w:rsid w:val="008F3493"/>
    <w:rPr>
      <w:rFonts w:eastAsia="Times New Roman"/>
      <w:sz w:val="22"/>
      <w:szCs w:val="22"/>
      <w:lang w:val="ru-RU" w:eastAsia="en-US" w:bidi="ar-SA"/>
    </w:rPr>
  </w:style>
  <w:style w:type="table" w:styleId="a7">
    <w:name w:val="Table Grid"/>
    <w:basedOn w:val="a1"/>
    <w:uiPriority w:val="59"/>
    <w:rsid w:val="007007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uiPriority w:val="99"/>
    <w:semiHidden/>
    <w:unhideWhenUsed/>
    <w:rsid w:val="00B448B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B448BE"/>
    <w:rPr>
      <w:rFonts w:ascii="Tahoma" w:eastAsia="Times New Roman" w:hAnsi="Tahoma" w:cs="Tahoma"/>
      <w:sz w:val="16"/>
      <w:szCs w:val="16"/>
    </w:rPr>
  </w:style>
  <w:style w:type="character" w:customStyle="1" w:styleId="10">
    <w:name w:val="Заголовок 1 Знак"/>
    <w:link w:val="1"/>
    <w:uiPriority w:val="9"/>
    <w:rsid w:val="00082DC9"/>
    <w:rPr>
      <w:rFonts w:ascii="Times New Roman" w:eastAsia="Times New Roman" w:hAnsi="Times New Roman"/>
      <w:b/>
      <w:caps/>
      <w:sz w:val="22"/>
      <w:szCs w:val="22"/>
    </w:rPr>
  </w:style>
  <w:style w:type="paragraph" w:styleId="HTML">
    <w:name w:val="HTML Preformatted"/>
    <w:basedOn w:val="a"/>
    <w:link w:val="HTML0"/>
    <w:uiPriority w:val="99"/>
    <w:unhideWhenUsed/>
    <w:rsid w:val="00082DC9"/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link w:val="HTML"/>
    <w:uiPriority w:val="99"/>
    <w:rsid w:val="00082DC9"/>
    <w:rPr>
      <w:rFonts w:ascii="Courier New" w:eastAsia="Times New Roman" w:hAnsi="Courier New" w:cs="Courier New"/>
    </w:rPr>
  </w:style>
  <w:style w:type="character" w:styleId="aa">
    <w:name w:val="Strong"/>
    <w:uiPriority w:val="22"/>
    <w:qFormat/>
    <w:rsid w:val="00170587"/>
    <w:rPr>
      <w:b/>
      <w:bCs/>
    </w:rPr>
  </w:style>
  <w:style w:type="character" w:customStyle="1" w:styleId="skypepnhprintcontainer">
    <w:name w:val="skype_pnh_print_container"/>
    <w:rsid w:val="00170587"/>
  </w:style>
  <w:style w:type="character" w:customStyle="1" w:styleId="skypepnhmark">
    <w:name w:val="skype_pnh_mark"/>
    <w:rsid w:val="00170587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microsoft.com/office/2007/relationships/stylesWithEffects" Target="stylesWithEffect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Yu Gothic Light"/>
        <a:font script="Hang" typeface="맑은 고딕"/>
        <a:font script="Hans" typeface="DengXian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Yu Mincho"/>
        <a:font script="Hang" typeface="맑은 고딕"/>
        <a:font script="Hans" typeface="DengXian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1553</Words>
  <Characters>8857</Characters>
  <Application>Microsoft Office Word</Application>
  <DocSecurity>0</DocSecurity>
  <Lines>73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10390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Аркадий</dc:creator>
  <cp:lastModifiedBy>User</cp:lastModifiedBy>
  <cp:revision>2</cp:revision>
  <cp:lastPrinted>2019-02-26T10:27:00Z</cp:lastPrinted>
  <dcterms:created xsi:type="dcterms:W3CDTF">2019-03-05T10:57:00Z</dcterms:created>
  <dcterms:modified xsi:type="dcterms:W3CDTF">2019-03-05T10:57:00Z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22clinicGUID">
    <vt:lpwstr>c01cc33b-2240-4cca-bc03-08cf65e95de1</vt:lpwstr>
  </property>
</Properties>
</file>